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F53" w:rsidRPr="00AE3BB9" w:rsidRDefault="008572EA" w:rsidP="005B52C3">
      <w:pPr>
        <w:tabs>
          <w:tab w:val="left" w:pos="2127"/>
        </w:tabs>
        <w:spacing w:before="120"/>
        <w:ind w:left="2127" w:hanging="2127"/>
        <w:rPr>
          <w:b/>
          <w:lang w:val="en-US" w:eastAsia="zh-CN"/>
        </w:rPr>
      </w:pPr>
      <w:r w:rsidRPr="00AE3BB9">
        <w:rPr>
          <w:b/>
          <w:lang w:val="en-US"/>
        </w:rPr>
        <w:t>Agenda Item:</w:t>
      </w:r>
      <w:r w:rsidRPr="00AE3BB9">
        <w:rPr>
          <w:b/>
          <w:lang w:val="en-US"/>
        </w:rPr>
        <w:tab/>
      </w:r>
      <w:r w:rsidR="00CD662D">
        <w:rPr>
          <w:b/>
          <w:lang w:val="en-US" w:eastAsia="zh-CN"/>
        </w:rPr>
        <w:t>6</w:t>
      </w:r>
    </w:p>
    <w:p w:rsidR="00FE2F53" w:rsidRPr="00AE3BB9" w:rsidRDefault="005B52C3" w:rsidP="005B52C3">
      <w:pPr>
        <w:tabs>
          <w:tab w:val="left" w:pos="2127"/>
        </w:tabs>
        <w:spacing w:before="120"/>
        <w:ind w:left="2127" w:hanging="2127"/>
        <w:rPr>
          <w:b/>
          <w:lang w:val="fr-FR"/>
        </w:rPr>
      </w:pPr>
      <w:r w:rsidRPr="00AE3BB9">
        <w:rPr>
          <w:b/>
          <w:lang w:val="fr-FR"/>
        </w:rPr>
        <w:t>Source:</w:t>
      </w:r>
      <w:r w:rsidRPr="00AE3BB9">
        <w:rPr>
          <w:b/>
          <w:lang w:val="fr-FR"/>
        </w:rPr>
        <w:tab/>
      </w:r>
      <w:r w:rsidR="00124D81" w:rsidRPr="00AE3BB9">
        <w:rPr>
          <w:b/>
          <w:lang w:val="fr-FR"/>
        </w:rPr>
        <w:t>Huawei Technologies</w:t>
      </w:r>
      <w:r w:rsidR="00D77122" w:rsidRPr="00AE3BB9">
        <w:rPr>
          <w:b/>
          <w:lang w:val="fr-FR"/>
        </w:rPr>
        <w:t xml:space="preserve"> Co. Ltd.,</w:t>
      </w:r>
    </w:p>
    <w:p w:rsidR="005B52C3" w:rsidRPr="00AE3BB9" w:rsidRDefault="005B52C3" w:rsidP="002F7363">
      <w:pPr>
        <w:tabs>
          <w:tab w:val="left" w:pos="2127"/>
        </w:tabs>
        <w:ind w:left="2131" w:hanging="2131"/>
        <w:rPr>
          <w:b/>
          <w:lang w:val="en-US"/>
        </w:rPr>
      </w:pPr>
      <w:r w:rsidRPr="00AE3BB9">
        <w:rPr>
          <w:b/>
          <w:lang w:val="en-US"/>
        </w:rPr>
        <w:t>Title:</w:t>
      </w:r>
      <w:r w:rsidRPr="00AE3BB9">
        <w:rPr>
          <w:b/>
          <w:lang w:val="en-US"/>
        </w:rPr>
        <w:tab/>
      </w:r>
      <w:r w:rsidR="00D54AF3" w:rsidRPr="00D54AF3">
        <w:rPr>
          <w:b/>
          <w:lang w:val="en-US"/>
        </w:rPr>
        <w:t xml:space="preserve">Discussion on the </w:t>
      </w:r>
      <w:r w:rsidR="00E547C5">
        <w:rPr>
          <w:rFonts w:hint="eastAsia"/>
          <w:b/>
          <w:lang w:val="en-US" w:eastAsia="zh-CN"/>
        </w:rPr>
        <w:t>logging</w:t>
      </w:r>
      <w:r w:rsidR="00D54AF3" w:rsidRPr="00D54AF3">
        <w:rPr>
          <w:b/>
          <w:lang w:val="en-US"/>
        </w:rPr>
        <w:t xml:space="preserve"> of </w:t>
      </w:r>
      <w:r w:rsidR="0065154F">
        <w:rPr>
          <w:b/>
          <w:lang w:val="en-US"/>
        </w:rPr>
        <w:t xml:space="preserve">interaction </w:t>
      </w:r>
      <w:r w:rsidR="00D54AF3" w:rsidRPr="00D54AF3">
        <w:rPr>
          <w:b/>
          <w:lang w:val="en-US"/>
        </w:rPr>
        <w:t>delay</w:t>
      </w:r>
    </w:p>
    <w:p w:rsidR="00FE2F53" w:rsidRPr="00AE3BB9" w:rsidRDefault="00821510" w:rsidP="002F7363">
      <w:pPr>
        <w:tabs>
          <w:tab w:val="left" w:pos="2127"/>
        </w:tabs>
        <w:ind w:left="2131" w:hanging="2131"/>
        <w:rPr>
          <w:b/>
          <w:lang w:val="en-US"/>
        </w:rPr>
      </w:pPr>
      <w:r>
        <w:rPr>
          <w:b/>
          <w:lang w:val="en-US"/>
        </w:rPr>
        <w:t>Document for:</w:t>
      </w:r>
      <w:r>
        <w:rPr>
          <w:b/>
          <w:lang w:val="en-US"/>
        </w:rPr>
        <w:tab/>
      </w:r>
      <w:r w:rsidR="00BD4BEA">
        <w:rPr>
          <w:b/>
          <w:lang w:val="en-US"/>
        </w:rPr>
        <w:t>Discussion</w:t>
      </w:r>
      <w:r w:rsidR="00E46A80">
        <w:rPr>
          <w:b/>
          <w:lang w:val="en-US"/>
        </w:rPr>
        <w:t xml:space="preserve"> and agreement</w:t>
      </w:r>
      <w:r w:rsidR="00BD4BEA">
        <w:rPr>
          <w:b/>
          <w:lang w:val="en-US"/>
        </w:rPr>
        <w:t xml:space="preserve"> </w:t>
      </w:r>
    </w:p>
    <w:p w:rsidR="00D54E12" w:rsidRDefault="00D54E12" w:rsidP="0038551D">
      <w:pPr>
        <w:pBdr>
          <w:top w:val="single" w:sz="12" w:space="1" w:color="auto"/>
        </w:pBdr>
        <w:spacing w:after="0" w:line="240" w:lineRule="auto"/>
        <w:rPr>
          <w:sz w:val="20"/>
          <w:lang w:val="en-US"/>
        </w:rPr>
      </w:pPr>
    </w:p>
    <w:p w:rsidR="00524397" w:rsidRDefault="00DD0474" w:rsidP="00CC5340">
      <w:pPr>
        <w:pStyle w:val="1"/>
        <w:widowControl/>
        <w:numPr>
          <w:ilvl w:val="0"/>
          <w:numId w:val="10"/>
        </w:numPr>
        <w:spacing w:before="240" w:after="240" w:line="240" w:lineRule="auto"/>
        <w:jc w:val="both"/>
        <w:rPr>
          <w:rFonts w:eastAsia="黑体"/>
          <w:b/>
          <w:szCs w:val="32"/>
          <w:lang w:val="en-US" w:eastAsia="zh-CN"/>
        </w:rPr>
      </w:pPr>
      <w:r w:rsidRPr="00DE556E">
        <w:rPr>
          <w:rFonts w:eastAsia="黑体"/>
          <w:b/>
          <w:szCs w:val="32"/>
          <w:lang w:val="en-US" w:eastAsia="zh-CN"/>
        </w:rPr>
        <w:t>Introduction</w:t>
      </w:r>
    </w:p>
    <w:p w:rsidR="00722968" w:rsidRPr="00722968" w:rsidRDefault="00E547C5" w:rsidP="00722968">
      <w:pPr>
        <w:rPr>
          <w:lang w:val="en-US" w:eastAsia="zh-CN"/>
        </w:rPr>
      </w:pPr>
      <w:r>
        <w:rPr>
          <w:lang w:val="en-US" w:eastAsia="zh-CN"/>
        </w:rPr>
        <w:t>This contribution</w:t>
      </w:r>
      <w:r w:rsidR="00142F5C">
        <w:rPr>
          <w:lang w:val="en-US" w:eastAsia="zh-CN"/>
        </w:rPr>
        <w:t xml:space="preserve"> discuss</w:t>
      </w:r>
      <w:r w:rsidR="005D6F29">
        <w:rPr>
          <w:lang w:val="en-US" w:eastAsia="zh-CN"/>
        </w:rPr>
        <w:t>es</w:t>
      </w:r>
      <w:r w:rsidR="009B0B72">
        <w:rPr>
          <w:lang w:val="en-US" w:eastAsia="zh-CN"/>
        </w:rPr>
        <w:t xml:space="preserve"> </w:t>
      </w:r>
      <w:r>
        <w:rPr>
          <w:rFonts w:hint="eastAsia"/>
          <w:lang w:val="en-US" w:eastAsia="zh-CN"/>
        </w:rPr>
        <w:t>the</w:t>
      </w:r>
      <w:r w:rsidR="009B0B72">
        <w:rPr>
          <w:rFonts w:hint="eastAsia"/>
          <w:lang w:val="en-US" w:eastAsia="zh-CN"/>
        </w:rPr>
        <w:t xml:space="preserve"> logging of</w:t>
      </w:r>
      <w:r w:rsidR="00142F5C">
        <w:rPr>
          <w:lang w:val="en-US" w:eastAsia="zh-CN"/>
        </w:rPr>
        <w:t xml:space="preserve"> decompose</w:t>
      </w:r>
      <w:r>
        <w:rPr>
          <w:rFonts w:hint="eastAsia"/>
          <w:lang w:val="en-US" w:eastAsia="zh-CN"/>
        </w:rPr>
        <w:t>d</w:t>
      </w:r>
      <w:r w:rsidR="00142F5C">
        <w:rPr>
          <w:lang w:val="en-US" w:eastAsia="zh-CN"/>
        </w:rPr>
        <w:t xml:space="preserve"> the </w:t>
      </w:r>
      <w:r w:rsidR="0065154F">
        <w:rPr>
          <w:lang w:val="en-US" w:eastAsia="zh-CN"/>
        </w:rPr>
        <w:t xml:space="preserve">interaction </w:t>
      </w:r>
      <w:r w:rsidR="00142F5C">
        <w:rPr>
          <w:lang w:val="en-US" w:eastAsia="zh-CN"/>
        </w:rPr>
        <w:t>delay</w:t>
      </w:r>
      <w:r w:rsidR="005D6F29">
        <w:rPr>
          <w:lang w:val="en-US" w:eastAsia="zh-CN"/>
        </w:rPr>
        <w:t xml:space="preserve"> induced by user movement, and propose relevant </w:t>
      </w:r>
      <w:proofErr w:type="spellStart"/>
      <w:r w:rsidR="005D6F29">
        <w:rPr>
          <w:lang w:val="en-US" w:eastAsia="zh-CN"/>
        </w:rPr>
        <w:t>QoE</w:t>
      </w:r>
      <w:proofErr w:type="spellEnd"/>
      <w:r w:rsidR="005D6F29">
        <w:rPr>
          <w:lang w:val="en-US" w:eastAsia="zh-CN"/>
        </w:rPr>
        <w:t xml:space="preserve"> metrics</w:t>
      </w:r>
      <w:r w:rsidR="00142F5C">
        <w:rPr>
          <w:lang w:val="en-US" w:eastAsia="zh-CN"/>
        </w:rPr>
        <w:t>.</w:t>
      </w:r>
    </w:p>
    <w:p w:rsidR="00060128" w:rsidRDefault="00D362C6" w:rsidP="00CC5340">
      <w:pPr>
        <w:pStyle w:val="1"/>
        <w:widowControl/>
        <w:numPr>
          <w:ilvl w:val="0"/>
          <w:numId w:val="10"/>
        </w:numPr>
        <w:spacing w:before="240" w:after="240" w:line="240" w:lineRule="auto"/>
        <w:jc w:val="both"/>
        <w:rPr>
          <w:rFonts w:eastAsia="黑体"/>
          <w:b/>
          <w:szCs w:val="32"/>
          <w:lang w:val="en-US" w:eastAsia="zh-CN"/>
        </w:rPr>
      </w:pPr>
      <w:r w:rsidRPr="00DE556E">
        <w:rPr>
          <w:rFonts w:eastAsia="黑体"/>
          <w:b/>
          <w:szCs w:val="32"/>
          <w:lang w:val="en-US" w:eastAsia="zh-CN"/>
        </w:rPr>
        <w:t>Discussion</w:t>
      </w:r>
    </w:p>
    <w:p w:rsidR="00E50871" w:rsidRDefault="00E50871" w:rsidP="00E50871">
      <w:pPr>
        <w:rPr>
          <w:lang w:val="en-US" w:eastAsia="zh-CN"/>
        </w:rPr>
      </w:pPr>
      <w:r>
        <w:rPr>
          <w:lang w:val="en-US" w:eastAsia="zh-CN"/>
        </w:rPr>
        <w:t xml:space="preserve">The most attracting feature of VR service compared with traditional streaming video is to provide immersive experience. And to enable full interaction between user and the virtual environment is the key to feeling of immersion. That means when user moves his head, the relevant </w:t>
      </w:r>
      <w:proofErr w:type="spellStart"/>
      <w:r>
        <w:rPr>
          <w:lang w:val="en-US" w:eastAsia="zh-CN"/>
        </w:rPr>
        <w:t>FoV</w:t>
      </w:r>
      <w:proofErr w:type="spellEnd"/>
      <w:r>
        <w:rPr>
          <w:lang w:val="en-US" w:eastAsia="zh-CN"/>
        </w:rPr>
        <w:t xml:space="preserve"> content with high quality should be </w:t>
      </w:r>
      <w:r w:rsidR="0065154F">
        <w:rPr>
          <w:lang w:val="en-US" w:eastAsia="zh-CN"/>
        </w:rPr>
        <w:t xml:space="preserve">presented </w:t>
      </w:r>
      <w:r>
        <w:rPr>
          <w:lang w:val="en-US" w:eastAsia="zh-CN"/>
        </w:rPr>
        <w:t>within a certain delay, otherwise longer delay would cause poor user experience, and even VR sickness</w:t>
      </w:r>
      <w:r w:rsidR="00652C59">
        <w:rPr>
          <w:lang w:val="en-US" w:eastAsia="zh-CN"/>
        </w:rPr>
        <w:t>.</w:t>
      </w:r>
    </w:p>
    <w:p w:rsidR="002603E1" w:rsidRDefault="00E50871" w:rsidP="00E50871">
      <w:pPr>
        <w:rPr>
          <w:lang w:val="en-US" w:eastAsia="zh-CN"/>
        </w:rPr>
      </w:pPr>
      <w:r>
        <w:rPr>
          <w:lang w:val="en-US" w:eastAsia="zh-CN"/>
        </w:rPr>
        <w:t>When we discuss the interaction delay, two</w:t>
      </w:r>
      <w:r w:rsidR="00652C59">
        <w:rPr>
          <w:lang w:val="en-US" w:eastAsia="zh-CN"/>
        </w:rPr>
        <w:t xml:space="preserve"> uses cases are relevant:</w:t>
      </w:r>
    </w:p>
    <w:p w:rsidR="00652C59" w:rsidRDefault="00652C59" w:rsidP="00652C59">
      <w:pPr>
        <w:pStyle w:val="aff0"/>
        <w:numPr>
          <w:ilvl w:val="0"/>
          <w:numId w:val="16"/>
        </w:numPr>
        <w:rPr>
          <w:lang w:val="en-US" w:eastAsia="zh-CN"/>
        </w:rPr>
      </w:pPr>
      <w:r>
        <w:rPr>
          <w:lang w:val="en-US" w:eastAsia="zh-CN"/>
        </w:rPr>
        <w:t xml:space="preserve">viewport-independent </w:t>
      </w:r>
      <w:r w:rsidR="00D568AB">
        <w:t>streaming</w:t>
      </w:r>
    </w:p>
    <w:p w:rsidR="00652C59" w:rsidRPr="009F3815" w:rsidRDefault="00652C59" w:rsidP="00652C59">
      <w:pPr>
        <w:pStyle w:val="aff0"/>
        <w:numPr>
          <w:ilvl w:val="0"/>
          <w:numId w:val="16"/>
        </w:numPr>
        <w:rPr>
          <w:lang w:val="en-US" w:eastAsia="zh-CN"/>
        </w:rPr>
      </w:pPr>
      <w:r>
        <w:rPr>
          <w:lang w:val="en-US" w:eastAsia="zh-CN"/>
        </w:rPr>
        <w:t xml:space="preserve">viewport-dependent </w:t>
      </w:r>
      <w:r w:rsidR="00D568AB">
        <w:t>streaming</w:t>
      </w:r>
    </w:p>
    <w:p w:rsidR="009F3815" w:rsidRDefault="009F3815" w:rsidP="009F3815">
      <w:pPr>
        <w:rPr>
          <w:lang w:val="en-US" w:eastAsia="zh-CN"/>
        </w:rPr>
      </w:pPr>
      <w:r>
        <w:rPr>
          <w:lang w:val="en-US" w:eastAsia="zh-CN"/>
        </w:rPr>
        <w:t xml:space="preserve">Respective analysis of delay decomposition would be made as follows using the </w:t>
      </w:r>
      <w:r w:rsidR="007D2BC8">
        <w:rPr>
          <w:lang w:val="en-US" w:eastAsia="zh-CN"/>
        </w:rPr>
        <w:fldChar w:fldCharType="begin"/>
      </w:r>
      <w:r>
        <w:rPr>
          <w:lang w:val="en-US" w:eastAsia="zh-CN"/>
        </w:rPr>
        <w:instrText xml:space="preserve"> REF _Ref497473187 \h </w:instrText>
      </w:r>
      <w:r w:rsidR="007D2BC8">
        <w:rPr>
          <w:lang w:val="en-US" w:eastAsia="zh-CN"/>
        </w:rPr>
      </w:r>
      <w:r w:rsidR="007D2BC8">
        <w:rPr>
          <w:lang w:val="en-US" w:eastAsia="zh-CN"/>
        </w:rPr>
        <w:fldChar w:fldCharType="separate"/>
      </w:r>
      <w:r w:rsidR="00B33402">
        <w:t xml:space="preserve">Figure </w:t>
      </w:r>
      <w:r w:rsidR="00B33402">
        <w:rPr>
          <w:noProof/>
        </w:rPr>
        <w:t>1</w:t>
      </w:r>
      <w:r w:rsidR="007D2BC8">
        <w:rPr>
          <w:lang w:val="en-US" w:eastAsia="zh-CN"/>
        </w:rPr>
        <w:fldChar w:fldCharType="end"/>
      </w:r>
      <w:r>
        <w:rPr>
          <w:lang w:val="en-US" w:eastAsia="zh-CN"/>
        </w:rPr>
        <w:t xml:space="preserve"> </w:t>
      </w:r>
      <w:r w:rsidR="00AD0687">
        <w:rPr>
          <w:lang w:val="en-US" w:eastAsia="zh-CN"/>
        </w:rPr>
        <w:t xml:space="preserve">reference model </w:t>
      </w:r>
      <w:r>
        <w:rPr>
          <w:lang w:val="en-US" w:eastAsia="zh-CN"/>
        </w:rPr>
        <w:t xml:space="preserve">documented in [1] and discuss how to log each part </w:t>
      </w:r>
      <w:r w:rsidR="008E4156">
        <w:rPr>
          <w:lang w:val="en-US" w:eastAsia="zh-CN"/>
        </w:rPr>
        <w:t xml:space="preserve">of </w:t>
      </w:r>
      <w:r>
        <w:rPr>
          <w:lang w:val="en-US" w:eastAsia="zh-CN"/>
        </w:rPr>
        <w:t>delay.</w:t>
      </w:r>
    </w:p>
    <w:p w:rsidR="009F3815" w:rsidRDefault="009F3815" w:rsidP="009F3815">
      <w:pPr>
        <w:keepNext/>
        <w:jc w:val="center"/>
      </w:pPr>
      <w:r w:rsidRPr="003F0A11">
        <w:rPr>
          <w:noProof/>
          <w:lang w:val="en-US" w:eastAsia="zh-CN"/>
        </w:rPr>
        <w:drawing>
          <wp:inline distT="0" distB="0" distL="0" distR="0">
            <wp:extent cx="3194048" cy="2259204"/>
            <wp:effectExtent l="0" t="0" r="698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8879" cy="2262621"/>
                    </a:xfrm>
                    <a:prstGeom prst="rect">
                      <a:avLst/>
                    </a:prstGeom>
                    <a:noFill/>
                    <a:ln>
                      <a:noFill/>
                    </a:ln>
                  </pic:spPr>
                </pic:pic>
              </a:graphicData>
            </a:graphic>
          </wp:inline>
        </w:drawing>
      </w:r>
    </w:p>
    <w:p w:rsidR="009F3815" w:rsidRPr="009F3815" w:rsidRDefault="009F3815" w:rsidP="009F3815">
      <w:pPr>
        <w:pStyle w:val="af8"/>
        <w:jc w:val="center"/>
      </w:pPr>
      <w:bookmarkStart w:id="0" w:name="_Ref497473187"/>
      <w:r>
        <w:t xml:space="preserve">Figure </w:t>
      </w:r>
      <w:r w:rsidR="007D2BC8">
        <w:fldChar w:fldCharType="begin"/>
      </w:r>
      <w:r>
        <w:instrText xml:space="preserve"> SEQ Figure \* ARABIC </w:instrText>
      </w:r>
      <w:r w:rsidR="007D2BC8">
        <w:fldChar w:fldCharType="separate"/>
      </w:r>
      <w:r w:rsidR="00B33402">
        <w:rPr>
          <w:noProof/>
        </w:rPr>
        <w:t>1</w:t>
      </w:r>
      <w:r w:rsidR="007D2BC8">
        <w:fldChar w:fldCharType="end"/>
      </w:r>
      <w:bookmarkEnd w:id="0"/>
      <w:r>
        <w:t xml:space="preserve"> Reference model</w:t>
      </w:r>
    </w:p>
    <w:p w:rsidR="001E2451" w:rsidRPr="001E2451" w:rsidRDefault="001E2451" w:rsidP="001E2451">
      <w:pPr>
        <w:pStyle w:val="1"/>
        <w:widowControl/>
        <w:numPr>
          <w:ilvl w:val="1"/>
          <w:numId w:val="10"/>
        </w:numPr>
        <w:spacing w:before="240" w:after="240" w:line="240" w:lineRule="auto"/>
        <w:jc w:val="both"/>
        <w:rPr>
          <w:rFonts w:eastAsia="黑体"/>
          <w:b/>
          <w:szCs w:val="32"/>
          <w:lang w:val="en-US" w:eastAsia="zh-CN"/>
        </w:rPr>
      </w:pPr>
      <w:r>
        <w:rPr>
          <w:rFonts w:eastAsia="黑体"/>
          <w:b/>
          <w:szCs w:val="32"/>
          <w:lang w:val="en-US" w:eastAsia="zh-CN"/>
        </w:rPr>
        <w:t>V</w:t>
      </w:r>
      <w:r w:rsidRPr="001E2451">
        <w:rPr>
          <w:rFonts w:eastAsia="黑体"/>
          <w:b/>
          <w:szCs w:val="32"/>
          <w:lang w:val="en-US" w:eastAsia="zh-CN"/>
        </w:rPr>
        <w:t>iewport-independent streaming</w:t>
      </w:r>
    </w:p>
    <w:p w:rsidR="00652C59" w:rsidRDefault="00652C59" w:rsidP="00892A29">
      <w:pPr>
        <w:rPr>
          <w:lang w:val="en-US" w:eastAsia="zh-CN"/>
        </w:rPr>
      </w:pPr>
      <w:r>
        <w:rPr>
          <w:lang w:val="en-US" w:eastAsia="zh-CN"/>
        </w:rPr>
        <w:t>In case of viewport-independent transmission, MTP</w:t>
      </w:r>
      <w:r w:rsidR="00901450">
        <w:rPr>
          <w:lang w:val="en-US" w:eastAsia="zh-CN"/>
        </w:rPr>
        <w:t xml:space="preserve"> (motion-to-photon)</w:t>
      </w:r>
      <w:r>
        <w:rPr>
          <w:lang w:val="en-US" w:eastAsia="zh-CN"/>
        </w:rPr>
        <w:t xml:space="preserve"> is relevant</w:t>
      </w:r>
      <w:r w:rsidR="00043A72">
        <w:rPr>
          <w:lang w:val="en-US" w:eastAsia="zh-CN"/>
        </w:rPr>
        <w:t xml:space="preserve"> when user head movement happens. This latency </w:t>
      </w:r>
      <w:r>
        <w:rPr>
          <w:lang w:val="en-US" w:eastAsia="zh-CN"/>
        </w:rPr>
        <w:t xml:space="preserve">depends on the processing capability of the device, e.g. sensor, media presentation. </w:t>
      </w:r>
      <w:r w:rsidR="00685EB1">
        <w:rPr>
          <w:lang w:val="en-US" w:eastAsia="zh-CN"/>
        </w:rPr>
        <w:t>T</w:t>
      </w:r>
      <w:r w:rsidR="00D568AB">
        <w:rPr>
          <w:lang w:val="en-US" w:eastAsia="zh-CN"/>
        </w:rPr>
        <w:t xml:space="preserve">he information could be </w:t>
      </w:r>
      <w:r w:rsidR="000314A2">
        <w:rPr>
          <w:lang w:val="en-US" w:eastAsia="zh-CN"/>
        </w:rPr>
        <w:t xml:space="preserve">decomposed and logged by different OPs as listed in </w:t>
      </w:r>
      <w:r w:rsidR="007D2BC8">
        <w:rPr>
          <w:lang w:val="en-US" w:eastAsia="zh-CN"/>
        </w:rPr>
        <w:fldChar w:fldCharType="begin"/>
      </w:r>
      <w:r w:rsidR="001C534B">
        <w:rPr>
          <w:lang w:val="en-US" w:eastAsia="zh-CN"/>
        </w:rPr>
        <w:instrText xml:space="preserve"> REF _Ref497483815 \h </w:instrText>
      </w:r>
      <w:r w:rsidR="007D2BC8">
        <w:rPr>
          <w:lang w:val="en-US" w:eastAsia="zh-CN"/>
        </w:rPr>
      </w:r>
      <w:r w:rsidR="007D2BC8">
        <w:rPr>
          <w:lang w:val="en-US" w:eastAsia="zh-CN"/>
        </w:rPr>
        <w:fldChar w:fldCharType="separate"/>
      </w:r>
      <w:r w:rsidR="00B33402">
        <w:t xml:space="preserve">Table </w:t>
      </w:r>
      <w:r w:rsidR="00B33402">
        <w:rPr>
          <w:noProof/>
        </w:rPr>
        <w:t>1</w:t>
      </w:r>
      <w:r w:rsidR="007D2BC8">
        <w:rPr>
          <w:lang w:val="en-US" w:eastAsia="zh-CN"/>
        </w:rPr>
        <w:fldChar w:fldCharType="end"/>
      </w:r>
      <w:r w:rsidR="00D568AB">
        <w:rPr>
          <w:lang w:val="en-US" w:eastAsia="zh-CN"/>
        </w:rPr>
        <w:t xml:space="preserve">. </w:t>
      </w:r>
    </w:p>
    <w:p w:rsidR="000314A2" w:rsidRDefault="000314A2" w:rsidP="000314A2">
      <w:pPr>
        <w:pStyle w:val="af8"/>
        <w:keepNext/>
        <w:jc w:val="center"/>
      </w:pPr>
      <w:bookmarkStart w:id="1" w:name="_Ref497483815"/>
      <w:r>
        <w:t xml:space="preserve">Table </w:t>
      </w:r>
      <w:r w:rsidR="007D2BC8">
        <w:fldChar w:fldCharType="begin"/>
      </w:r>
      <w:r>
        <w:instrText xml:space="preserve"> SEQ Table \* ARABIC </w:instrText>
      </w:r>
      <w:r w:rsidR="007D2BC8">
        <w:fldChar w:fldCharType="separate"/>
      </w:r>
      <w:r w:rsidR="00B33402">
        <w:rPr>
          <w:noProof/>
        </w:rPr>
        <w:t>1</w:t>
      </w:r>
      <w:r w:rsidR="007D2BC8">
        <w:fldChar w:fldCharType="end"/>
      </w:r>
      <w:bookmarkEnd w:id="1"/>
      <w:r>
        <w:t xml:space="preserve"> MTP decomposition</w:t>
      </w:r>
    </w:p>
    <w:tbl>
      <w:tblPr>
        <w:tblW w:w="8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06"/>
        <w:gridCol w:w="2335"/>
        <w:gridCol w:w="1820"/>
      </w:tblGrid>
      <w:tr w:rsidR="00685EB1" w:rsidRPr="00393F5E" w:rsidTr="00B126A7">
        <w:trPr>
          <w:jc w:val="center"/>
        </w:trPr>
        <w:tc>
          <w:tcPr>
            <w:tcW w:w="4106" w:type="dxa"/>
            <w:shd w:val="clear" w:color="auto" w:fill="auto"/>
          </w:tcPr>
          <w:p w:rsidR="00685EB1" w:rsidRPr="00393F5E" w:rsidRDefault="0049381A" w:rsidP="00B126A7">
            <w:pPr>
              <w:jc w:val="center"/>
              <w:rPr>
                <w:sz w:val="20"/>
                <w:lang w:val="en-US" w:eastAsia="zh-CN"/>
              </w:rPr>
            </w:pPr>
            <w:r>
              <w:rPr>
                <w:sz w:val="20"/>
                <w:lang w:val="en-US" w:eastAsia="zh-CN"/>
              </w:rPr>
              <w:t>Decomposed delay</w:t>
            </w:r>
          </w:p>
        </w:tc>
        <w:tc>
          <w:tcPr>
            <w:tcW w:w="2335" w:type="dxa"/>
            <w:shd w:val="clear" w:color="auto" w:fill="auto"/>
          </w:tcPr>
          <w:p w:rsidR="00685EB1" w:rsidRPr="00393F5E" w:rsidRDefault="00685EB1" w:rsidP="00B126A7">
            <w:pPr>
              <w:jc w:val="center"/>
              <w:rPr>
                <w:sz w:val="20"/>
                <w:lang w:val="en-US" w:eastAsia="zh-CN"/>
              </w:rPr>
            </w:pPr>
            <w:r w:rsidRPr="00393F5E">
              <w:rPr>
                <w:sz w:val="20"/>
                <w:lang w:val="en-US" w:eastAsia="zh-CN"/>
              </w:rPr>
              <w:t>Major contributor</w:t>
            </w:r>
          </w:p>
        </w:tc>
        <w:tc>
          <w:tcPr>
            <w:tcW w:w="1820" w:type="dxa"/>
            <w:shd w:val="clear" w:color="auto" w:fill="auto"/>
          </w:tcPr>
          <w:p w:rsidR="00685EB1" w:rsidRPr="00393F5E" w:rsidRDefault="00685EB1" w:rsidP="00B126A7">
            <w:pPr>
              <w:jc w:val="center"/>
              <w:rPr>
                <w:sz w:val="20"/>
                <w:lang w:val="en-US" w:eastAsia="zh-CN"/>
              </w:rPr>
            </w:pPr>
            <w:r>
              <w:rPr>
                <w:sz w:val="20"/>
                <w:lang w:val="en-US" w:eastAsia="zh-CN"/>
              </w:rPr>
              <w:t>O</w:t>
            </w:r>
            <w:r>
              <w:rPr>
                <w:rFonts w:hint="eastAsia"/>
                <w:sz w:val="20"/>
                <w:lang w:val="en-US" w:eastAsia="zh-CN"/>
              </w:rPr>
              <w:t>bservation point</w:t>
            </w:r>
          </w:p>
        </w:tc>
      </w:tr>
      <w:tr w:rsidR="00685EB1" w:rsidRPr="00393F5E" w:rsidTr="00B126A7">
        <w:trPr>
          <w:jc w:val="center"/>
        </w:trPr>
        <w:tc>
          <w:tcPr>
            <w:tcW w:w="4106" w:type="dxa"/>
            <w:shd w:val="clear" w:color="auto" w:fill="auto"/>
          </w:tcPr>
          <w:p w:rsidR="00685EB1" w:rsidRPr="00393F5E" w:rsidRDefault="00685EB1" w:rsidP="005E6D8E">
            <w:pPr>
              <w:rPr>
                <w:sz w:val="20"/>
                <w:lang w:val="en-US" w:eastAsia="zh-CN"/>
              </w:rPr>
            </w:pPr>
            <w:r>
              <w:rPr>
                <w:sz w:val="20"/>
                <w:lang w:val="en-US" w:eastAsia="zh-CN"/>
              </w:rPr>
              <w:t>Detection of had movement and the sensor signaling to OP</w:t>
            </w:r>
            <w:r w:rsidR="005E6D8E">
              <w:rPr>
                <w:sz w:val="20"/>
                <w:lang w:val="en-US" w:eastAsia="zh-CN"/>
              </w:rPr>
              <w:t>4</w:t>
            </w:r>
          </w:p>
        </w:tc>
        <w:tc>
          <w:tcPr>
            <w:tcW w:w="2335" w:type="dxa"/>
            <w:shd w:val="clear" w:color="auto" w:fill="auto"/>
          </w:tcPr>
          <w:p w:rsidR="00685EB1" w:rsidRPr="00393F5E" w:rsidRDefault="00685EB1" w:rsidP="008F101D">
            <w:pPr>
              <w:rPr>
                <w:sz w:val="20"/>
                <w:lang w:val="en-US" w:eastAsia="zh-CN"/>
              </w:rPr>
            </w:pPr>
            <w:r w:rsidRPr="00393F5E">
              <w:rPr>
                <w:sz w:val="20"/>
                <w:lang w:val="en-US" w:eastAsia="zh-CN"/>
              </w:rPr>
              <w:t xml:space="preserve">sensor detection </w:t>
            </w:r>
          </w:p>
        </w:tc>
        <w:tc>
          <w:tcPr>
            <w:tcW w:w="1820" w:type="dxa"/>
            <w:shd w:val="clear" w:color="auto" w:fill="auto"/>
          </w:tcPr>
          <w:p w:rsidR="00685EB1" w:rsidRPr="00393F5E" w:rsidRDefault="00685EB1" w:rsidP="008F101D">
            <w:pPr>
              <w:rPr>
                <w:sz w:val="20"/>
                <w:lang w:val="en-US" w:eastAsia="zh-CN"/>
              </w:rPr>
            </w:pPr>
            <w:r>
              <w:rPr>
                <w:sz w:val="20"/>
                <w:lang w:val="en-US" w:eastAsia="zh-CN"/>
              </w:rPr>
              <w:t>OP3</w:t>
            </w:r>
          </w:p>
        </w:tc>
      </w:tr>
      <w:tr w:rsidR="00685EB1" w:rsidRPr="00393F5E" w:rsidTr="00B126A7">
        <w:trPr>
          <w:jc w:val="center"/>
        </w:trPr>
        <w:tc>
          <w:tcPr>
            <w:tcW w:w="4106" w:type="dxa"/>
            <w:shd w:val="clear" w:color="auto" w:fill="auto"/>
          </w:tcPr>
          <w:p w:rsidR="00685EB1" w:rsidRPr="00393F5E" w:rsidRDefault="00685EB1" w:rsidP="008F101D">
            <w:pPr>
              <w:rPr>
                <w:sz w:val="20"/>
                <w:lang w:val="en-US" w:eastAsia="zh-CN"/>
              </w:rPr>
            </w:pPr>
            <w:r>
              <w:rPr>
                <w:sz w:val="20"/>
                <w:lang w:val="en-US" w:eastAsia="zh-CN"/>
              </w:rPr>
              <w:lastRenderedPageBreak/>
              <w:t xml:space="preserve">Presentation delay </w:t>
            </w:r>
          </w:p>
        </w:tc>
        <w:tc>
          <w:tcPr>
            <w:tcW w:w="2335" w:type="dxa"/>
            <w:shd w:val="clear" w:color="auto" w:fill="auto"/>
          </w:tcPr>
          <w:p w:rsidR="00685EB1" w:rsidRPr="00393F5E" w:rsidRDefault="00685EB1" w:rsidP="008F101D">
            <w:pPr>
              <w:rPr>
                <w:sz w:val="20"/>
                <w:lang w:val="en-US" w:eastAsia="zh-CN"/>
              </w:rPr>
            </w:pPr>
            <w:r>
              <w:rPr>
                <w:sz w:val="20"/>
                <w:lang w:val="en-US" w:eastAsia="zh-CN"/>
              </w:rPr>
              <w:t xml:space="preserve">Rendering </w:t>
            </w:r>
          </w:p>
        </w:tc>
        <w:tc>
          <w:tcPr>
            <w:tcW w:w="1820" w:type="dxa"/>
            <w:shd w:val="clear" w:color="auto" w:fill="auto"/>
          </w:tcPr>
          <w:p w:rsidR="00685EB1" w:rsidRPr="00393F5E" w:rsidRDefault="00685EB1" w:rsidP="008F101D">
            <w:pPr>
              <w:rPr>
                <w:sz w:val="20"/>
                <w:lang w:val="en-US" w:eastAsia="zh-CN"/>
              </w:rPr>
            </w:pPr>
            <w:r>
              <w:rPr>
                <w:sz w:val="20"/>
                <w:lang w:val="en-US" w:eastAsia="zh-CN"/>
              </w:rPr>
              <w:t>OP4</w:t>
            </w:r>
          </w:p>
        </w:tc>
      </w:tr>
    </w:tbl>
    <w:p w:rsidR="00EF19AA" w:rsidRPr="00EF19AA" w:rsidRDefault="00EF19AA" w:rsidP="00A0207F">
      <w:pPr>
        <w:rPr>
          <w:lang w:val="en-US" w:eastAsia="zh-CN"/>
        </w:rPr>
      </w:pPr>
      <w:r w:rsidRPr="00EF19AA">
        <w:rPr>
          <w:lang w:val="en-US" w:eastAsia="zh-CN"/>
        </w:rPr>
        <w:t xml:space="preserve">And accordingly the decomposed delay information is defined as in </w:t>
      </w:r>
      <w:fldSimple w:instr=" REF _Ref499040622 \h  \* MERGEFORMAT ">
        <w:r w:rsidR="00B33402" w:rsidRPr="00A0207F">
          <w:rPr>
            <w:lang w:val="en-US" w:eastAsia="zh-CN"/>
          </w:rPr>
          <w:t>Table 2</w:t>
        </w:r>
      </w:fldSimple>
      <w:r>
        <w:rPr>
          <w:lang w:val="en-US" w:eastAsia="zh-CN"/>
        </w:rPr>
        <w:t>.</w:t>
      </w:r>
    </w:p>
    <w:p w:rsidR="00EF19AA" w:rsidRDefault="00EF19AA" w:rsidP="00EF19AA">
      <w:pPr>
        <w:pStyle w:val="af8"/>
        <w:keepNext/>
        <w:jc w:val="center"/>
      </w:pPr>
      <w:bookmarkStart w:id="2" w:name="_Ref499040622"/>
      <w:r>
        <w:t xml:space="preserve">Table </w:t>
      </w:r>
      <w:r w:rsidR="007D2BC8">
        <w:fldChar w:fldCharType="begin"/>
      </w:r>
      <w:r>
        <w:instrText xml:space="preserve"> SEQ Table \* ARABIC </w:instrText>
      </w:r>
      <w:r w:rsidR="007D2BC8">
        <w:fldChar w:fldCharType="separate"/>
      </w:r>
      <w:r w:rsidR="00B33402">
        <w:rPr>
          <w:noProof/>
        </w:rPr>
        <w:t>2</w:t>
      </w:r>
      <w:r w:rsidR="007D2BC8">
        <w:fldChar w:fldCharType="end"/>
      </w:r>
      <w:bookmarkEnd w:id="2"/>
      <w:r>
        <w:t xml:space="preserve"> MTP delay decomposition</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tblPr>
      <w:tblGrid>
        <w:gridCol w:w="304"/>
        <w:gridCol w:w="433"/>
        <w:gridCol w:w="2093"/>
        <w:gridCol w:w="1276"/>
        <w:gridCol w:w="5107"/>
      </w:tblGrid>
      <w:tr w:rsidR="00EF19AA" w:rsidRPr="00CC1F51" w:rsidTr="00073BED">
        <w:trPr>
          <w:trHeight w:val="252"/>
          <w:jc w:val="center"/>
        </w:trPr>
        <w:tc>
          <w:tcPr>
            <w:tcW w:w="2830" w:type="dxa"/>
            <w:gridSpan w:val="3"/>
            <w:shd w:val="clear" w:color="auto" w:fill="BFBFBF"/>
          </w:tcPr>
          <w:p w:rsidR="00EF19AA" w:rsidRPr="00CC1F51" w:rsidRDefault="00EF19AA" w:rsidP="00073BED">
            <w:pPr>
              <w:pStyle w:val="TAH"/>
              <w:rPr>
                <w:rFonts w:eastAsia="MS Mincho"/>
                <w:lang w:eastAsia="ja-JP"/>
              </w:rPr>
            </w:pPr>
            <w:r w:rsidRPr="00CC1F51">
              <w:rPr>
                <w:rFonts w:eastAsia="MS Mincho"/>
                <w:lang w:eastAsia="ja-JP"/>
              </w:rPr>
              <w:t>Key</w:t>
            </w:r>
          </w:p>
        </w:tc>
        <w:tc>
          <w:tcPr>
            <w:tcW w:w="1276" w:type="dxa"/>
            <w:shd w:val="clear" w:color="auto" w:fill="BFBFBF"/>
          </w:tcPr>
          <w:p w:rsidR="00EF19AA" w:rsidRPr="00CC1F51" w:rsidRDefault="00EF19AA" w:rsidP="00073BED">
            <w:pPr>
              <w:pStyle w:val="TAH"/>
              <w:rPr>
                <w:rFonts w:eastAsia="MS Mincho"/>
                <w:lang w:eastAsia="ja-JP"/>
              </w:rPr>
            </w:pPr>
            <w:r w:rsidRPr="00CC1F51">
              <w:rPr>
                <w:rFonts w:eastAsia="MS Mincho"/>
                <w:lang w:eastAsia="ja-JP"/>
              </w:rPr>
              <w:t>Type</w:t>
            </w:r>
          </w:p>
        </w:tc>
        <w:tc>
          <w:tcPr>
            <w:tcW w:w="5107" w:type="dxa"/>
            <w:shd w:val="clear" w:color="auto" w:fill="BFBFBF"/>
          </w:tcPr>
          <w:p w:rsidR="00EF19AA" w:rsidRPr="00CC1F51" w:rsidRDefault="00EF19AA" w:rsidP="00073BED">
            <w:pPr>
              <w:pStyle w:val="TAH"/>
              <w:rPr>
                <w:rFonts w:eastAsia="MS Mincho"/>
                <w:lang w:eastAsia="ja-JP"/>
              </w:rPr>
            </w:pPr>
            <w:r w:rsidRPr="00CC1F51">
              <w:rPr>
                <w:rFonts w:eastAsia="MS Mincho"/>
                <w:lang w:eastAsia="ja-JP"/>
              </w:rPr>
              <w:t>Description</w:t>
            </w:r>
          </w:p>
        </w:tc>
      </w:tr>
      <w:tr w:rsidR="00EF19AA" w:rsidRPr="00CC1F51" w:rsidTr="00073BED">
        <w:trPr>
          <w:trHeight w:val="252"/>
          <w:jc w:val="center"/>
        </w:trPr>
        <w:tc>
          <w:tcPr>
            <w:tcW w:w="2830" w:type="dxa"/>
            <w:gridSpan w:val="3"/>
            <w:shd w:val="clear" w:color="auto" w:fill="FFFFFF"/>
          </w:tcPr>
          <w:p w:rsidR="00EF19AA" w:rsidRPr="00CC1F51"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MTP</w:t>
            </w:r>
          </w:p>
        </w:tc>
        <w:tc>
          <w:tcPr>
            <w:tcW w:w="1276" w:type="dxa"/>
            <w:shd w:val="clear" w:color="auto" w:fill="FFFFFF"/>
          </w:tcPr>
          <w:p w:rsidR="00EF19AA" w:rsidRPr="00CC1F51"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5107" w:type="dxa"/>
            <w:shd w:val="clear" w:color="auto" w:fill="FFFFFF"/>
          </w:tcPr>
          <w:p w:rsidR="00EF19AA" w:rsidRPr="00CC1F51" w:rsidRDefault="00EF19AA" w:rsidP="00073BED">
            <w:pPr>
              <w:pStyle w:val="TAL"/>
              <w:rPr>
                <w:rFonts w:eastAsia="MS Mincho" w:cs="Arial"/>
                <w:lang w:eastAsia="ja-JP"/>
              </w:rPr>
            </w:pPr>
            <w:r>
              <w:rPr>
                <w:rFonts w:eastAsia="MS Mincho" w:cs="Arial"/>
                <w:lang w:eastAsia="ja-JP"/>
              </w:rPr>
              <w:t>A list of MTP measurements.</w:t>
            </w:r>
          </w:p>
        </w:tc>
      </w:tr>
      <w:tr w:rsidR="00EF19AA" w:rsidRPr="00CC1F51" w:rsidTr="00073BED">
        <w:trPr>
          <w:trHeight w:val="252"/>
          <w:jc w:val="center"/>
        </w:trPr>
        <w:tc>
          <w:tcPr>
            <w:tcW w:w="304" w:type="dxa"/>
            <w:shd w:val="clear" w:color="auto" w:fill="FFFFFF"/>
          </w:tcPr>
          <w:p w:rsidR="00EF19AA" w:rsidRPr="00CC1F51" w:rsidRDefault="00EF19AA" w:rsidP="00073BED">
            <w:pPr>
              <w:pStyle w:val="TAL"/>
              <w:rPr>
                <w:rFonts w:eastAsia="MS Mincho"/>
                <w:lang w:eastAsia="ja-JP"/>
              </w:rPr>
            </w:pPr>
          </w:p>
        </w:tc>
        <w:tc>
          <w:tcPr>
            <w:tcW w:w="2526" w:type="dxa"/>
            <w:gridSpan w:val="2"/>
            <w:shd w:val="clear" w:color="auto" w:fill="FFFFFF"/>
          </w:tcPr>
          <w:p w:rsidR="00EF19AA" w:rsidRPr="000B3D95" w:rsidRDefault="00EF19AA" w:rsidP="00073BED">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276" w:type="dxa"/>
            <w:shd w:val="clear" w:color="auto" w:fill="FFFFFF"/>
          </w:tcPr>
          <w:p w:rsidR="00EF19AA"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5107" w:type="dxa"/>
            <w:shd w:val="clear" w:color="auto" w:fill="FFFFFF"/>
          </w:tcPr>
          <w:p w:rsidR="00EF19AA" w:rsidRDefault="00EF19AA" w:rsidP="00073BED">
            <w:pPr>
              <w:pStyle w:val="TAL"/>
              <w:rPr>
                <w:rFonts w:eastAsia="MS Mincho" w:cs="Arial"/>
                <w:lang w:eastAsia="ja-JP"/>
              </w:rPr>
            </w:pPr>
            <w:r>
              <w:rPr>
                <w:rFonts w:eastAsia="MS Mincho" w:cs="Arial"/>
                <w:lang w:eastAsia="ja-JP"/>
              </w:rPr>
              <w:t>A single object containing MTP information.</w:t>
            </w:r>
          </w:p>
        </w:tc>
      </w:tr>
      <w:tr w:rsidR="00EF19AA" w:rsidRPr="00CC1F51" w:rsidTr="00073BED">
        <w:trPr>
          <w:trHeight w:val="252"/>
          <w:jc w:val="center"/>
        </w:trPr>
        <w:tc>
          <w:tcPr>
            <w:tcW w:w="304" w:type="dxa"/>
            <w:shd w:val="clear" w:color="auto" w:fill="FFFFFF"/>
          </w:tcPr>
          <w:p w:rsidR="00EF19AA" w:rsidRPr="00CC1F51" w:rsidRDefault="00EF19AA" w:rsidP="00073BED">
            <w:pPr>
              <w:pStyle w:val="TAL"/>
              <w:rPr>
                <w:rFonts w:eastAsia="MS Mincho"/>
                <w:lang w:eastAsia="ja-JP"/>
              </w:rPr>
            </w:pPr>
          </w:p>
        </w:tc>
        <w:tc>
          <w:tcPr>
            <w:tcW w:w="433" w:type="dxa"/>
            <w:shd w:val="clear" w:color="auto" w:fill="FFFFFF"/>
          </w:tcPr>
          <w:p w:rsidR="00EF19AA" w:rsidRDefault="00EF19AA" w:rsidP="00073BED">
            <w:pPr>
              <w:pStyle w:val="TAL"/>
              <w:rPr>
                <w:rFonts w:ascii="Courier New" w:eastAsia="MS Mincho" w:hAnsi="Courier New" w:cs="Courier New"/>
                <w:lang w:eastAsia="ja-JP"/>
              </w:rPr>
            </w:pPr>
          </w:p>
        </w:tc>
        <w:tc>
          <w:tcPr>
            <w:tcW w:w="2093" w:type="dxa"/>
            <w:shd w:val="clear" w:color="auto" w:fill="FFFFFF"/>
          </w:tcPr>
          <w:p w:rsidR="00EF19AA"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t</w:t>
            </w:r>
          </w:p>
        </w:tc>
        <w:tc>
          <w:tcPr>
            <w:tcW w:w="1276" w:type="dxa"/>
            <w:shd w:val="clear" w:color="auto" w:fill="FFFFFF"/>
          </w:tcPr>
          <w:p w:rsidR="00EF19AA"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Real-Time</w:t>
            </w:r>
          </w:p>
        </w:tc>
        <w:tc>
          <w:tcPr>
            <w:tcW w:w="5107" w:type="dxa"/>
            <w:shd w:val="clear" w:color="auto" w:fill="FFFFFF"/>
          </w:tcPr>
          <w:p w:rsidR="00EF19AA" w:rsidRPr="00CA2E96" w:rsidRDefault="00EF19AA" w:rsidP="00073BED">
            <w:pPr>
              <w:pStyle w:val="TAL"/>
              <w:rPr>
                <w:rFonts w:eastAsia="MS Mincho" w:cs="Arial"/>
                <w:lang w:eastAsia="ja-JP"/>
              </w:rPr>
            </w:pPr>
            <w:r>
              <w:rPr>
                <w:rFonts w:eastAsia="MS Mincho" w:cs="Arial"/>
                <w:lang w:eastAsia="ja-JP"/>
              </w:rPr>
              <w:t>Time of the observation</w:t>
            </w:r>
          </w:p>
        </w:tc>
      </w:tr>
      <w:tr w:rsidR="00EF19AA" w:rsidRPr="00CC1F51" w:rsidTr="00073BED">
        <w:trPr>
          <w:trHeight w:val="252"/>
          <w:jc w:val="center"/>
        </w:trPr>
        <w:tc>
          <w:tcPr>
            <w:tcW w:w="304" w:type="dxa"/>
            <w:shd w:val="clear" w:color="auto" w:fill="FFFFFF"/>
          </w:tcPr>
          <w:p w:rsidR="00EF19AA" w:rsidRPr="00CC1F51" w:rsidRDefault="00EF19AA" w:rsidP="00073BED">
            <w:pPr>
              <w:pStyle w:val="TAL"/>
              <w:rPr>
                <w:rFonts w:eastAsia="MS Mincho"/>
                <w:lang w:eastAsia="ja-JP"/>
              </w:rPr>
            </w:pPr>
          </w:p>
        </w:tc>
        <w:tc>
          <w:tcPr>
            <w:tcW w:w="433" w:type="dxa"/>
            <w:shd w:val="clear" w:color="auto" w:fill="FFFFFF"/>
          </w:tcPr>
          <w:p w:rsidR="00EF19AA" w:rsidRDefault="00EF19AA" w:rsidP="00073BED">
            <w:pPr>
              <w:pStyle w:val="TAL"/>
              <w:rPr>
                <w:rFonts w:ascii="Courier New" w:eastAsia="MS Mincho" w:hAnsi="Courier New" w:cs="Courier New"/>
                <w:lang w:eastAsia="ja-JP"/>
              </w:rPr>
            </w:pPr>
          </w:p>
        </w:tc>
        <w:tc>
          <w:tcPr>
            <w:tcW w:w="2093" w:type="dxa"/>
            <w:shd w:val="clear" w:color="auto" w:fill="FFFFFF"/>
          </w:tcPr>
          <w:p w:rsidR="00EF19AA" w:rsidRDefault="00EF19AA" w:rsidP="00073BED">
            <w:pPr>
              <w:pStyle w:val="TAL"/>
              <w:rPr>
                <w:rFonts w:ascii="Courier New" w:eastAsia="MS Mincho" w:hAnsi="Courier New" w:cs="Courier New"/>
                <w:lang w:eastAsia="ja-JP"/>
              </w:rPr>
            </w:pPr>
            <w:proofErr w:type="spellStart"/>
            <w:r>
              <w:rPr>
                <w:rFonts w:ascii="Courier New" w:eastAsia="MS Mincho" w:hAnsi="Courier New" w:cs="Courier New"/>
                <w:lang w:eastAsia="ja-JP"/>
              </w:rPr>
              <w:t>mt</w:t>
            </w:r>
            <w:proofErr w:type="spellEnd"/>
          </w:p>
        </w:tc>
        <w:tc>
          <w:tcPr>
            <w:tcW w:w="1276" w:type="dxa"/>
            <w:shd w:val="clear" w:color="auto" w:fill="FFFFFF"/>
          </w:tcPr>
          <w:p w:rsidR="00EF19AA"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Media-Time</w:t>
            </w:r>
          </w:p>
        </w:tc>
        <w:tc>
          <w:tcPr>
            <w:tcW w:w="5107" w:type="dxa"/>
            <w:shd w:val="clear" w:color="auto" w:fill="FFFFFF"/>
          </w:tcPr>
          <w:p w:rsidR="00EF19AA" w:rsidRPr="0057049A" w:rsidRDefault="00EF19AA" w:rsidP="00073BED">
            <w:pPr>
              <w:pStyle w:val="Default"/>
              <w:spacing w:after="180"/>
              <w:rPr>
                <w:rFonts w:eastAsia="MS Mincho"/>
                <w:color w:val="auto"/>
                <w:sz w:val="18"/>
                <w:szCs w:val="20"/>
                <w:lang w:val="en-GB" w:eastAsia="ja-JP"/>
              </w:rPr>
            </w:pPr>
            <w:r>
              <w:rPr>
                <w:rFonts w:eastAsia="MS Mincho"/>
                <w:color w:val="auto"/>
                <w:sz w:val="18"/>
                <w:szCs w:val="20"/>
                <w:lang w:val="en-GB" w:eastAsia="ja-JP"/>
              </w:rPr>
              <w:t>Th</w:t>
            </w:r>
            <w:r w:rsidRPr="0057049A">
              <w:rPr>
                <w:rFonts w:eastAsia="MS Mincho"/>
                <w:color w:val="auto"/>
                <w:sz w:val="18"/>
                <w:szCs w:val="20"/>
                <w:lang w:val="en-GB" w:eastAsia="ja-JP"/>
              </w:rPr>
              <w:t xml:space="preserve">e media presentation time of the </w:t>
            </w:r>
            <w:r>
              <w:rPr>
                <w:rFonts w:eastAsia="MS Mincho"/>
                <w:color w:val="auto"/>
                <w:sz w:val="18"/>
                <w:szCs w:val="20"/>
                <w:lang w:val="en-GB" w:eastAsia="ja-JP"/>
              </w:rPr>
              <w:t>observation</w:t>
            </w:r>
          </w:p>
        </w:tc>
      </w:tr>
      <w:tr w:rsidR="00EF19AA" w:rsidRPr="00CC1F51" w:rsidTr="00073BED">
        <w:trPr>
          <w:trHeight w:val="252"/>
          <w:jc w:val="center"/>
        </w:trPr>
        <w:tc>
          <w:tcPr>
            <w:tcW w:w="304" w:type="dxa"/>
            <w:shd w:val="clear" w:color="auto" w:fill="FFFFFF"/>
          </w:tcPr>
          <w:p w:rsidR="00EF19AA" w:rsidRPr="00CC1F51" w:rsidRDefault="00EF19AA" w:rsidP="00073BED">
            <w:pPr>
              <w:pStyle w:val="TAL"/>
              <w:rPr>
                <w:rFonts w:eastAsia="MS Mincho"/>
                <w:lang w:eastAsia="ja-JP"/>
              </w:rPr>
            </w:pPr>
          </w:p>
        </w:tc>
        <w:tc>
          <w:tcPr>
            <w:tcW w:w="433" w:type="dxa"/>
            <w:shd w:val="clear" w:color="auto" w:fill="FFFFFF"/>
          </w:tcPr>
          <w:p w:rsidR="00EF19AA" w:rsidRDefault="00EF19AA" w:rsidP="00073BED">
            <w:pPr>
              <w:pStyle w:val="TAL"/>
              <w:rPr>
                <w:rFonts w:ascii="Courier New" w:eastAsia="MS Mincho" w:hAnsi="Courier New" w:cs="Courier New"/>
                <w:lang w:eastAsia="ja-JP"/>
              </w:rPr>
            </w:pPr>
          </w:p>
        </w:tc>
        <w:tc>
          <w:tcPr>
            <w:tcW w:w="2093" w:type="dxa"/>
            <w:shd w:val="clear" w:color="auto" w:fill="FFFFFF"/>
          </w:tcPr>
          <w:p w:rsidR="00EF19AA" w:rsidRDefault="00EF19AA" w:rsidP="00073BED">
            <w:pPr>
              <w:pStyle w:val="TAL"/>
              <w:rPr>
                <w:rFonts w:ascii="Courier New" w:eastAsia="MS Mincho" w:hAnsi="Courier New" w:cs="Courier New"/>
                <w:lang w:eastAsia="ja-JP"/>
              </w:rPr>
            </w:pPr>
            <w:proofErr w:type="spellStart"/>
            <w:r>
              <w:rPr>
                <w:rFonts w:ascii="Courier New" w:eastAsia="MS Mincho" w:hAnsi="Courier New" w:cs="Courier New"/>
                <w:lang w:eastAsia="ja-JP"/>
              </w:rPr>
              <w:t>sensordelay</w:t>
            </w:r>
            <w:proofErr w:type="spellEnd"/>
            <w:r>
              <w:rPr>
                <w:rFonts w:ascii="Courier New" w:eastAsia="MS Mincho" w:hAnsi="Courier New" w:cs="Courier New"/>
                <w:lang w:eastAsia="ja-JP"/>
              </w:rPr>
              <w:t xml:space="preserve"> </w:t>
            </w:r>
          </w:p>
        </w:tc>
        <w:tc>
          <w:tcPr>
            <w:tcW w:w="1276" w:type="dxa"/>
            <w:shd w:val="clear" w:color="auto" w:fill="FFFFFF"/>
          </w:tcPr>
          <w:p w:rsidR="00EF19AA"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107" w:type="dxa"/>
            <w:shd w:val="clear" w:color="auto" w:fill="FFFFFF"/>
          </w:tcPr>
          <w:p w:rsidR="00EF19AA" w:rsidRPr="00CA2E96" w:rsidRDefault="00EF19AA" w:rsidP="00073BED">
            <w:pPr>
              <w:pStyle w:val="TAL"/>
              <w:rPr>
                <w:rFonts w:eastAsia="MS Mincho" w:cs="Arial"/>
                <w:lang w:eastAsia="ja-JP"/>
              </w:rPr>
            </w:pPr>
            <w:r>
              <w:rPr>
                <w:rFonts w:eastAsia="MS Mincho" w:cs="Arial"/>
                <w:lang w:eastAsia="ja-JP"/>
              </w:rPr>
              <w:t>The latency between detection of user head movement by OP3 to the sensor signalling to OP4</w:t>
            </w:r>
            <w:r w:rsidRPr="00CA2E96">
              <w:rPr>
                <w:rFonts w:eastAsia="MS Mincho" w:cs="Arial"/>
                <w:lang w:eastAsia="ja-JP"/>
              </w:rPr>
              <w:t>.</w:t>
            </w:r>
          </w:p>
        </w:tc>
      </w:tr>
      <w:tr w:rsidR="00EF19AA" w:rsidRPr="00CC1F51" w:rsidTr="00073BED">
        <w:trPr>
          <w:trHeight w:val="252"/>
          <w:jc w:val="center"/>
        </w:trPr>
        <w:tc>
          <w:tcPr>
            <w:tcW w:w="304" w:type="dxa"/>
            <w:shd w:val="clear" w:color="auto" w:fill="FFFFFF"/>
          </w:tcPr>
          <w:p w:rsidR="00EF19AA" w:rsidRPr="00CC1F51" w:rsidRDefault="00EF19AA" w:rsidP="00073BED">
            <w:pPr>
              <w:pStyle w:val="TAL"/>
              <w:rPr>
                <w:rFonts w:eastAsia="MS Mincho"/>
                <w:lang w:eastAsia="ja-JP"/>
              </w:rPr>
            </w:pPr>
          </w:p>
        </w:tc>
        <w:tc>
          <w:tcPr>
            <w:tcW w:w="433" w:type="dxa"/>
            <w:shd w:val="clear" w:color="auto" w:fill="FFFFFF"/>
          </w:tcPr>
          <w:p w:rsidR="00EF19AA" w:rsidRDefault="00EF19AA" w:rsidP="00073BED">
            <w:pPr>
              <w:pStyle w:val="TAL"/>
              <w:rPr>
                <w:rFonts w:ascii="Courier New" w:eastAsia="MS Mincho" w:hAnsi="Courier New" w:cs="Courier New"/>
                <w:lang w:eastAsia="ja-JP"/>
              </w:rPr>
            </w:pPr>
          </w:p>
        </w:tc>
        <w:tc>
          <w:tcPr>
            <w:tcW w:w="2093" w:type="dxa"/>
            <w:shd w:val="clear" w:color="auto" w:fill="FFFFFF"/>
          </w:tcPr>
          <w:p w:rsidR="00EF19AA" w:rsidRDefault="00EF19AA" w:rsidP="00073BED">
            <w:pPr>
              <w:pStyle w:val="TAL"/>
              <w:rPr>
                <w:rFonts w:ascii="Courier New" w:eastAsia="MS Mincho" w:hAnsi="Courier New" w:cs="Courier New"/>
                <w:lang w:eastAsia="ja-JP"/>
              </w:rPr>
            </w:pPr>
            <w:proofErr w:type="spellStart"/>
            <w:r>
              <w:rPr>
                <w:rFonts w:ascii="Courier New" w:eastAsia="MS Mincho" w:hAnsi="Courier New" w:cs="Courier New"/>
                <w:lang w:eastAsia="ja-JP"/>
              </w:rPr>
              <w:t>presentationdelay</w:t>
            </w:r>
            <w:proofErr w:type="spellEnd"/>
          </w:p>
        </w:tc>
        <w:tc>
          <w:tcPr>
            <w:tcW w:w="1276" w:type="dxa"/>
            <w:shd w:val="clear" w:color="auto" w:fill="FFFFFF"/>
          </w:tcPr>
          <w:p w:rsidR="00EF19AA"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107" w:type="dxa"/>
            <w:shd w:val="clear" w:color="auto" w:fill="FFFFFF"/>
          </w:tcPr>
          <w:p w:rsidR="00EF19AA" w:rsidRDefault="00EF19AA" w:rsidP="00073BED">
            <w:pPr>
              <w:pStyle w:val="TAL"/>
              <w:rPr>
                <w:rFonts w:eastAsia="MS Mincho" w:cs="Arial"/>
                <w:lang w:eastAsia="ja-JP"/>
              </w:rPr>
            </w:pPr>
            <w:r>
              <w:rPr>
                <w:rFonts w:eastAsia="MS Mincho" w:cs="Arial"/>
                <w:lang w:eastAsia="ja-JP"/>
              </w:rPr>
              <w:t xml:space="preserve">The latency between receiving sensor signalling from OP3 to the presentation of high quality </w:t>
            </w:r>
            <w:proofErr w:type="spellStart"/>
            <w:r w:rsidR="008D3103">
              <w:rPr>
                <w:rFonts w:eastAsia="MS Mincho" w:cs="Arial"/>
                <w:lang w:eastAsia="ja-JP"/>
              </w:rPr>
              <w:t>FoV</w:t>
            </w:r>
            <w:proofErr w:type="spellEnd"/>
            <w:r w:rsidR="008D3103">
              <w:rPr>
                <w:rFonts w:eastAsia="MS Mincho" w:cs="Arial"/>
                <w:lang w:eastAsia="ja-JP"/>
              </w:rPr>
              <w:t xml:space="preserve"> </w:t>
            </w:r>
            <w:r>
              <w:rPr>
                <w:rFonts w:eastAsia="MS Mincho" w:cs="Arial"/>
                <w:lang w:eastAsia="ja-JP"/>
              </w:rPr>
              <w:t>content</w:t>
            </w:r>
          </w:p>
        </w:tc>
      </w:tr>
    </w:tbl>
    <w:p w:rsidR="00EF19AA" w:rsidRPr="00EF19AA" w:rsidRDefault="00EF19AA" w:rsidP="00892A29">
      <w:pPr>
        <w:rPr>
          <w:lang w:eastAsia="zh-CN"/>
        </w:rPr>
      </w:pPr>
    </w:p>
    <w:p w:rsidR="001E2451" w:rsidRPr="001E2451" w:rsidRDefault="008F025B" w:rsidP="001E2451">
      <w:pPr>
        <w:pStyle w:val="1"/>
        <w:widowControl/>
        <w:numPr>
          <w:ilvl w:val="1"/>
          <w:numId w:val="10"/>
        </w:numPr>
        <w:spacing w:before="240" w:after="240" w:line="240" w:lineRule="auto"/>
        <w:jc w:val="both"/>
        <w:rPr>
          <w:rFonts w:eastAsia="黑体"/>
          <w:b/>
          <w:szCs w:val="32"/>
          <w:lang w:val="en-US" w:eastAsia="zh-CN"/>
        </w:rPr>
      </w:pPr>
      <w:r>
        <w:rPr>
          <w:rFonts w:eastAsia="黑体"/>
          <w:b/>
          <w:szCs w:val="32"/>
          <w:lang w:val="en-US" w:eastAsia="zh-CN"/>
        </w:rPr>
        <w:t>V</w:t>
      </w:r>
      <w:r w:rsidR="001E2451" w:rsidRPr="001E2451">
        <w:rPr>
          <w:rFonts w:eastAsia="黑体"/>
          <w:b/>
          <w:szCs w:val="32"/>
          <w:lang w:val="en-US" w:eastAsia="zh-CN"/>
        </w:rPr>
        <w:t>iewport-dependent streaming</w:t>
      </w:r>
    </w:p>
    <w:p w:rsidR="00AC31EB" w:rsidRPr="00C42EF2" w:rsidRDefault="00D568AB" w:rsidP="00FA24F8">
      <w:r>
        <w:t>In case of viewport-dependent streaming</w:t>
      </w:r>
      <w:r w:rsidR="004D06CC">
        <w:t>,</w:t>
      </w:r>
      <w:r w:rsidR="00FA24F8">
        <w:t xml:space="preserve"> </w:t>
      </w:r>
      <w:r w:rsidR="00B37112">
        <w:t>referring to [2]</w:t>
      </w:r>
      <w:r w:rsidR="00D7085A">
        <w:t>,</w:t>
      </w:r>
      <w:r w:rsidR="00B37112">
        <w:t xml:space="preserve"> </w:t>
      </w:r>
      <w:r w:rsidR="00FA24F8">
        <w:t>a relevant latency metric to consider is motion to high resolution (</w:t>
      </w:r>
      <w:r w:rsidR="00811C62">
        <w:t>M2HR</w:t>
      </w:r>
      <w:r w:rsidR="00FA24F8">
        <w:t xml:space="preserve">) latency, defined as the latency from the change in head orientation to display of the first high resolution frame based on the new field of view. The sources contributing to </w:t>
      </w:r>
      <w:r w:rsidR="00811C62">
        <w:t>M2HR</w:t>
      </w:r>
      <w:r w:rsidR="00FA24F8">
        <w:t xml:space="preserve"> include </w:t>
      </w:r>
      <w:r w:rsidR="005E47A8">
        <w:t xml:space="preserve">sensor latency, </w:t>
      </w:r>
      <w:r w:rsidR="002775F9">
        <w:t xml:space="preserve">network request delay, </w:t>
      </w:r>
      <w:r w:rsidR="002C4800">
        <w:t>delay in</w:t>
      </w:r>
      <w:r w:rsidR="006245BC">
        <w:t xml:space="preserve"> delivering packets from the </w:t>
      </w:r>
      <w:r w:rsidR="006E07C4">
        <w:t>origin server</w:t>
      </w:r>
      <w:r w:rsidR="006245BC">
        <w:t xml:space="preserve"> to the </w:t>
      </w:r>
      <w:r w:rsidR="006E07C4">
        <w:t xml:space="preserve">end </w:t>
      </w:r>
      <w:r w:rsidR="006245BC">
        <w:t xml:space="preserve">device, and </w:t>
      </w:r>
      <w:r w:rsidR="00125C60">
        <w:t xml:space="preserve">delay </w:t>
      </w:r>
      <w:r w:rsidR="00B534BC">
        <w:t>incurred in the client device due to</w:t>
      </w:r>
      <w:r w:rsidR="00125C60">
        <w:t xml:space="preserve"> </w:t>
      </w:r>
      <w:r w:rsidR="00B534BC">
        <w:t>buffering, decoding and rendering</w:t>
      </w:r>
      <w:r w:rsidR="00C42EF2">
        <w:t xml:space="preserve">. </w:t>
      </w:r>
      <w:r w:rsidR="006245BC">
        <w:t xml:space="preserve">Each </w:t>
      </w:r>
      <w:r w:rsidR="00FA24F8">
        <w:t>delay element would have an impact on</w:t>
      </w:r>
      <w:r w:rsidR="00C644E1">
        <w:t xml:space="preserve"> the user experience.</w:t>
      </w:r>
    </w:p>
    <w:p w:rsidR="00817147" w:rsidRDefault="00533EE7" w:rsidP="00892A29">
      <w:pPr>
        <w:rPr>
          <w:lang w:val="en-US" w:eastAsia="zh-CN"/>
        </w:rPr>
      </w:pPr>
      <w:r>
        <w:rPr>
          <w:lang w:val="en-US" w:eastAsia="zh-CN"/>
        </w:rPr>
        <w:t xml:space="preserve">There is analysis of the delay decomposition </w:t>
      </w:r>
      <w:r w:rsidR="00450B74">
        <w:rPr>
          <w:lang w:val="en-US" w:eastAsia="zh-CN"/>
        </w:rPr>
        <w:t xml:space="preserve">for viewport-dependent streaming </w:t>
      </w:r>
      <w:r>
        <w:rPr>
          <w:lang w:val="en-US" w:eastAsia="zh-CN"/>
        </w:rPr>
        <w:t>in [2]</w:t>
      </w:r>
      <w:r w:rsidR="00472BBC">
        <w:rPr>
          <w:lang w:val="en-US" w:eastAsia="zh-CN"/>
        </w:rPr>
        <w:t xml:space="preserve"> </w:t>
      </w:r>
      <w:r>
        <w:rPr>
          <w:lang w:val="en-US" w:eastAsia="zh-CN"/>
        </w:rPr>
        <w:t>and here we take the case with no CDN deployment as a base for discussion. And t</w:t>
      </w:r>
      <w:r w:rsidR="00C42EF2">
        <w:rPr>
          <w:lang w:val="en-US" w:eastAsia="zh-CN"/>
        </w:rPr>
        <w:t xml:space="preserve">he </w:t>
      </w:r>
      <w:r w:rsidR="00811C62">
        <w:rPr>
          <w:lang w:val="en-US" w:eastAsia="zh-CN"/>
        </w:rPr>
        <w:t>M2HR</w:t>
      </w:r>
      <w:r w:rsidR="00C42EF2">
        <w:rPr>
          <w:lang w:val="en-US" w:eastAsia="zh-CN"/>
        </w:rPr>
        <w:t xml:space="preserve"> delay could be observed by the following OPs</w:t>
      </w:r>
      <w:r w:rsidR="00817147">
        <w:rPr>
          <w:lang w:val="en-US" w:eastAsia="zh-CN"/>
        </w:rPr>
        <w:t>:</w:t>
      </w:r>
    </w:p>
    <w:p w:rsidR="00DF393F" w:rsidRDefault="00DF393F" w:rsidP="00DF393F">
      <w:pPr>
        <w:pStyle w:val="af8"/>
        <w:keepNext/>
        <w:jc w:val="center"/>
      </w:pPr>
      <w:r>
        <w:t xml:space="preserve">Table </w:t>
      </w:r>
      <w:r w:rsidR="007D2BC8">
        <w:fldChar w:fldCharType="begin"/>
      </w:r>
      <w:r w:rsidR="004841E4">
        <w:instrText xml:space="preserve"> SEQ Table \* ARABIC </w:instrText>
      </w:r>
      <w:r w:rsidR="007D2BC8">
        <w:fldChar w:fldCharType="separate"/>
      </w:r>
      <w:r w:rsidR="00B33402">
        <w:rPr>
          <w:noProof/>
        </w:rPr>
        <w:t>3</w:t>
      </w:r>
      <w:r w:rsidR="007D2BC8">
        <w:rPr>
          <w:noProof/>
        </w:rPr>
        <w:fldChar w:fldCharType="end"/>
      </w:r>
      <w:r>
        <w:t xml:space="preserve"> </w:t>
      </w:r>
      <w:r w:rsidR="00811C62">
        <w:t>M2HR</w:t>
      </w:r>
      <w:r w:rsidR="009E69C7">
        <w:t xml:space="preserve"> latency</w:t>
      </w:r>
      <w:r>
        <w:t xml:space="preserve"> decomposition</w:t>
      </w:r>
    </w:p>
    <w:tbl>
      <w:tblPr>
        <w:tblW w:w="8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06"/>
        <w:gridCol w:w="2268"/>
        <w:gridCol w:w="1887"/>
      </w:tblGrid>
      <w:tr w:rsidR="00C42EF2" w:rsidRPr="00393F5E" w:rsidTr="009F3A43">
        <w:trPr>
          <w:jc w:val="center"/>
        </w:trPr>
        <w:tc>
          <w:tcPr>
            <w:tcW w:w="4106" w:type="dxa"/>
            <w:shd w:val="clear" w:color="auto" w:fill="auto"/>
          </w:tcPr>
          <w:p w:rsidR="00C42EF2" w:rsidRPr="00393F5E" w:rsidRDefault="0049381A" w:rsidP="00393F5E">
            <w:pPr>
              <w:jc w:val="center"/>
              <w:rPr>
                <w:sz w:val="20"/>
                <w:lang w:val="en-US" w:eastAsia="zh-CN"/>
              </w:rPr>
            </w:pPr>
            <w:r>
              <w:rPr>
                <w:sz w:val="20"/>
                <w:lang w:val="en-US" w:eastAsia="zh-CN"/>
              </w:rPr>
              <w:t>Decomposed delay</w:t>
            </w:r>
          </w:p>
        </w:tc>
        <w:tc>
          <w:tcPr>
            <w:tcW w:w="2268" w:type="dxa"/>
            <w:shd w:val="clear" w:color="auto" w:fill="auto"/>
          </w:tcPr>
          <w:p w:rsidR="00C42EF2" w:rsidRPr="00393F5E" w:rsidRDefault="00C42EF2" w:rsidP="00393F5E">
            <w:pPr>
              <w:jc w:val="center"/>
              <w:rPr>
                <w:sz w:val="20"/>
                <w:lang w:val="en-US" w:eastAsia="zh-CN"/>
              </w:rPr>
            </w:pPr>
            <w:r w:rsidRPr="00393F5E">
              <w:rPr>
                <w:sz w:val="20"/>
                <w:lang w:val="en-US" w:eastAsia="zh-CN"/>
              </w:rPr>
              <w:t>Major contributor</w:t>
            </w:r>
          </w:p>
        </w:tc>
        <w:tc>
          <w:tcPr>
            <w:tcW w:w="1887" w:type="dxa"/>
            <w:shd w:val="clear" w:color="auto" w:fill="auto"/>
          </w:tcPr>
          <w:p w:rsidR="00C42EF2" w:rsidRPr="00393F5E" w:rsidRDefault="00C42EF2" w:rsidP="00393F5E">
            <w:pPr>
              <w:jc w:val="center"/>
              <w:rPr>
                <w:sz w:val="20"/>
                <w:lang w:val="en-US" w:eastAsia="zh-CN"/>
              </w:rPr>
            </w:pPr>
            <w:r>
              <w:rPr>
                <w:sz w:val="20"/>
                <w:lang w:val="en-US" w:eastAsia="zh-CN"/>
              </w:rPr>
              <w:t>O</w:t>
            </w:r>
            <w:r>
              <w:rPr>
                <w:rFonts w:hint="eastAsia"/>
                <w:sz w:val="20"/>
                <w:lang w:val="en-US" w:eastAsia="zh-CN"/>
              </w:rPr>
              <w:t>bservation point</w:t>
            </w:r>
            <w:r w:rsidRPr="00393F5E">
              <w:rPr>
                <w:sz w:val="20"/>
                <w:lang w:val="en-US" w:eastAsia="zh-CN"/>
              </w:rPr>
              <w:t xml:space="preserve"> </w:t>
            </w:r>
          </w:p>
        </w:tc>
      </w:tr>
      <w:tr w:rsidR="00C42EF2" w:rsidRPr="00393F5E" w:rsidTr="009F3A43">
        <w:trPr>
          <w:jc w:val="center"/>
        </w:trPr>
        <w:tc>
          <w:tcPr>
            <w:tcW w:w="4106" w:type="dxa"/>
            <w:shd w:val="clear" w:color="auto" w:fill="auto"/>
          </w:tcPr>
          <w:p w:rsidR="00C42EF2" w:rsidRPr="00393F5E" w:rsidRDefault="00C42EF2" w:rsidP="00210A01">
            <w:pPr>
              <w:rPr>
                <w:sz w:val="20"/>
                <w:lang w:val="en-US" w:eastAsia="zh-CN"/>
              </w:rPr>
            </w:pPr>
            <w:r>
              <w:rPr>
                <w:sz w:val="20"/>
                <w:lang w:val="en-US" w:eastAsia="zh-CN"/>
              </w:rPr>
              <w:t>Detection of had movement and the sensor signaling to OP1</w:t>
            </w:r>
          </w:p>
        </w:tc>
        <w:tc>
          <w:tcPr>
            <w:tcW w:w="2268" w:type="dxa"/>
            <w:shd w:val="clear" w:color="auto" w:fill="auto"/>
          </w:tcPr>
          <w:p w:rsidR="00C42EF2" w:rsidRPr="00393F5E" w:rsidRDefault="00C42EF2" w:rsidP="00C42EF2">
            <w:pPr>
              <w:rPr>
                <w:sz w:val="20"/>
                <w:lang w:val="en-US" w:eastAsia="zh-CN"/>
              </w:rPr>
            </w:pPr>
            <w:r w:rsidRPr="00393F5E">
              <w:rPr>
                <w:sz w:val="20"/>
                <w:lang w:val="en-US" w:eastAsia="zh-CN"/>
              </w:rPr>
              <w:t xml:space="preserve">sensor detection </w:t>
            </w:r>
          </w:p>
        </w:tc>
        <w:tc>
          <w:tcPr>
            <w:tcW w:w="1887" w:type="dxa"/>
            <w:shd w:val="clear" w:color="auto" w:fill="auto"/>
          </w:tcPr>
          <w:p w:rsidR="00C42EF2" w:rsidRPr="00393F5E" w:rsidRDefault="00C42EF2" w:rsidP="00892A29">
            <w:pPr>
              <w:rPr>
                <w:sz w:val="20"/>
                <w:lang w:val="en-US" w:eastAsia="zh-CN"/>
              </w:rPr>
            </w:pPr>
            <w:r>
              <w:rPr>
                <w:sz w:val="20"/>
                <w:lang w:val="en-US" w:eastAsia="zh-CN"/>
              </w:rPr>
              <w:t>OP3</w:t>
            </w:r>
          </w:p>
        </w:tc>
      </w:tr>
      <w:tr w:rsidR="00C42EF2" w:rsidRPr="00393F5E" w:rsidTr="009F3A43">
        <w:trPr>
          <w:jc w:val="center"/>
        </w:trPr>
        <w:tc>
          <w:tcPr>
            <w:tcW w:w="4106" w:type="dxa"/>
            <w:shd w:val="clear" w:color="auto" w:fill="auto"/>
          </w:tcPr>
          <w:p w:rsidR="00C42EF2" w:rsidRPr="00393F5E" w:rsidRDefault="00C42EF2" w:rsidP="00C42EF2">
            <w:pPr>
              <w:rPr>
                <w:sz w:val="20"/>
                <w:lang w:val="en-US" w:eastAsia="zh-CN"/>
              </w:rPr>
            </w:pPr>
            <w:r>
              <w:rPr>
                <w:sz w:val="20"/>
                <w:lang w:val="en-US" w:eastAsia="zh-CN"/>
              </w:rPr>
              <w:t xml:space="preserve">Request of </w:t>
            </w:r>
            <w:proofErr w:type="spellStart"/>
            <w:r>
              <w:rPr>
                <w:sz w:val="20"/>
                <w:lang w:val="en-US" w:eastAsia="zh-CN"/>
              </w:rPr>
              <w:t>FoV</w:t>
            </w:r>
            <w:proofErr w:type="spellEnd"/>
            <w:r>
              <w:rPr>
                <w:sz w:val="20"/>
                <w:lang w:val="en-US" w:eastAsia="zh-CN"/>
              </w:rPr>
              <w:t xml:space="preserve"> video con</w:t>
            </w:r>
            <w:r w:rsidR="00DC0F75">
              <w:rPr>
                <w:sz w:val="20"/>
                <w:lang w:val="en-US" w:eastAsia="zh-CN"/>
              </w:rPr>
              <w:t>t</w:t>
            </w:r>
            <w:r w:rsidR="00B33402">
              <w:rPr>
                <w:sz w:val="20"/>
                <w:lang w:val="en-US" w:eastAsia="zh-CN"/>
              </w:rPr>
              <w:t>ent to the receiving</w:t>
            </w:r>
            <w:r>
              <w:rPr>
                <w:sz w:val="20"/>
                <w:lang w:val="en-US" w:eastAsia="zh-CN"/>
              </w:rPr>
              <w:t xml:space="preserve"> </w:t>
            </w:r>
            <w:r w:rsidR="00B33402">
              <w:rPr>
                <w:sz w:val="20"/>
                <w:lang w:val="en-US" w:eastAsia="zh-CN"/>
              </w:rPr>
              <w:t xml:space="preserve">of </w:t>
            </w:r>
            <w:r>
              <w:rPr>
                <w:sz w:val="20"/>
                <w:lang w:val="en-US" w:eastAsia="zh-CN"/>
              </w:rPr>
              <w:t xml:space="preserve">relevant </w:t>
            </w:r>
            <w:proofErr w:type="spellStart"/>
            <w:r>
              <w:rPr>
                <w:sz w:val="20"/>
                <w:lang w:val="en-US" w:eastAsia="zh-CN"/>
              </w:rPr>
              <w:t>FoV</w:t>
            </w:r>
            <w:proofErr w:type="spellEnd"/>
            <w:r>
              <w:rPr>
                <w:sz w:val="20"/>
                <w:lang w:val="en-US" w:eastAsia="zh-CN"/>
              </w:rPr>
              <w:t xml:space="preserve"> video </w:t>
            </w:r>
          </w:p>
        </w:tc>
        <w:tc>
          <w:tcPr>
            <w:tcW w:w="2268" w:type="dxa"/>
            <w:shd w:val="clear" w:color="auto" w:fill="auto"/>
          </w:tcPr>
          <w:p w:rsidR="00C42EF2" w:rsidRPr="00393F5E" w:rsidRDefault="0094058E" w:rsidP="00C42EF2">
            <w:pPr>
              <w:rPr>
                <w:sz w:val="20"/>
                <w:lang w:val="en-US" w:eastAsia="zh-CN"/>
              </w:rPr>
            </w:pPr>
            <w:r>
              <w:rPr>
                <w:sz w:val="20"/>
                <w:lang w:val="en-US" w:eastAsia="zh-CN"/>
              </w:rPr>
              <w:t>n</w:t>
            </w:r>
            <w:r w:rsidR="00C42EF2" w:rsidRPr="00393F5E">
              <w:rPr>
                <w:sz w:val="20"/>
                <w:lang w:val="en-US" w:eastAsia="zh-CN"/>
              </w:rPr>
              <w:t xml:space="preserve">etwork transmission latency </w:t>
            </w:r>
          </w:p>
        </w:tc>
        <w:tc>
          <w:tcPr>
            <w:tcW w:w="1887" w:type="dxa"/>
            <w:shd w:val="clear" w:color="auto" w:fill="auto"/>
          </w:tcPr>
          <w:p w:rsidR="00C42EF2" w:rsidRPr="00393F5E" w:rsidRDefault="00C42EF2" w:rsidP="00047FA3">
            <w:pPr>
              <w:rPr>
                <w:sz w:val="20"/>
                <w:lang w:val="en-US" w:eastAsia="zh-CN"/>
              </w:rPr>
            </w:pPr>
            <w:r>
              <w:rPr>
                <w:sz w:val="20"/>
                <w:lang w:val="en-US" w:eastAsia="zh-CN"/>
              </w:rPr>
              <w:t>OP1</w:t>
            </w:r>
            <w:r w:rsidRPr="00393F5E">
              <w:rPr>
                <w:sz w:val="20"/>
                <w:lang w:val="en-US" w:eastAsia="zh-CN"/>
              </w:rPr>
              <w:t xml:space="preserve"> </w:t>
            </w:r>
          </w:p>
        </w:tc>
      </w:tr>
      <w:tr w:rsidR="00C42EF2" w:rsidRPr="00393F5E" w:rsidTr="009F3A43">
        <w:trPr>
          <w:jc w:val="center"/>
        </w:trPr>
        <w:tc>
          <w:tcPr>
            <w:tcW w:w="4106" w:type="dxa"/>
            <w:shd w:val="clear" w:color="auto" w:fill="auto"/>
          </w:tcPr>
          <w:p w:rsidR="00C42EF2" w:rsidRPr="00393F5E" w:rsidRDefault="0094058E" w:rsidP="00892A29">
            <w:pPr>
              <w:rPr>
                <w:sz w:val="20"/>
                <w:lang w:val="en-US" w:eastAsia="zh-CN"/>
              </w:rPr>
            </w:pPr>
            <w:r>
              <w:rPr>
                <w:sz w:val="20"/>
                <w:lang w:val="en-US" w:eastAsia="zh-CN"/>
              </w:rPr>
              <w:t>Media processing delay</w:t>
            </w:r>
            <w:r w:rsidR="003312DB">
              <w:rPr>
                <w:sz w:val="20"/>
                <w:lang w:val="en-US" w:eastAsia="zh-CN"/>
              </w:rPr>
              <w:t xml:space="preserve"> </w:t>
            </w:r>
          </w:p>
        </w:tc>
        <w:tc>
          <w:tcPr>
            <w:tcW w:w="2268" w:type="dxa"/>
            <w:shd w:val="clear" w:color="auto" w:fill="auto"/>
          </w:tcPr>
          <w:p w:rsidR="00C42EF2" w:rsidRPr="00393F5E" w:rsidRDefault="0094058E" w:rsidP="0094058E">
            <w:pPr>
              <w:rPr>
                <w:sz w:val="20"/>
                <w:lang w:val="en-US" w:eastAsia="zh-CN"/>
              </w:rPr>
            </w:pPr>
            <w:r>
              <w:rPr>
                <w:sz w:val="20"/>
                <w:lang w:val="en-US" w:eastAsia="zh-CN"/>
              </w:rPr>
              <w:t>buffering</w:t>
            </w:r>
            <w:r w:rsidR="003312DB">
              <w:rPr>
                <w:sz w:val="20"/>
                <w:lang w:val="en-US" w:eastAsia="zh-CN"/>
              </w:rPr>
              <w:t>, packaging</w:t>
            </w:r>
            <w:r w:rsidR="00C42EF2">
              <w:rPr>
                <w:sz w:val="20"/>
                <w:lang w:val="en-US" w:eastAsia="zh-CN"/>
              </w:rPr>
              <w:t xml:space="preserve"> </w:t>
            </w:r>
            <w:r w:rsidR="003312DB">
              <w:rPr>
                <w:sz w:val="20"/>
                <w:lang w:val="en-US" w:eastAsia="zh-CN"/>
              </w:rPr>
              <w:t>and decoding</w:t>
            </w:r>
          </w:p>
        </w:tc>
        <w:tc>
          <w:tcPr>
            <w:tcW w:w="1887" w:type="dxa"/>
            <w:shd w:val="clear" w:color="auto" w:fill="auto"/>
          </w:tcPr>
          <w:p w:rsidR="00C42EF2" w:rsidRPr="00393F5E" w:rsidRDefault="00C42EF2" w:rsidP="003312DB">
            <w:pPr>
              <w:rPr>
                <w:sz w:val="20"/>
                <w:lang w:val="en-US" w:eastAsia="zh-CN"/>
              </w:rPr>
            </w:pPr>
            <w:r>
              <w:rPr>
                <w:sz w:val="20"/>
                <w:lang w:val="en-US" w:eastAsia="zh-CN"/>
              </w:rPr>
              <w:t>OP2,</w:t>
            </w:r>
          </w:p>
        </w:tc>
      </w:tr>
      <w:tr w:rsidR="00C42EF2" w:rsidRPr="00393F5E" w:rsidTr="009F3A43">
        <w:trPr>
          <w:jc w:val="center"/>
        </w:trPr>
        <w:tc>
          <w:tcPr>
            <w:tcW w:w="4106" w:type="dxa"/>
            <w:shd w:val="clear" w:color="auto" w:fill="auto"/>
          </w:tcPr>
          <w:p w:rsidR="00C42EF2" w:rsidRPr="00393F5E" w:rsidRDefault="003312DB" w:rsidP="00356846">
            <w:pPr>
              <w:rPr>
                <w:sz w:val="20"/>
                <w:lang w:val="en-US" w:eastAsia="zh-CN"/>
              </w:rPr>
            </w:pPr>
            <w:r>
              <w:rPr>
                <w:sz w:val="20"/>
                <w:lang w:val="en-US" w:eastAsia="zh-CN"/>
              </w:rPr>
              <w:t xml:space="preserve">Presentation delay </w:t>
            </w:r>
          </w:p>
        </w:tc>
        <w:tc>
          <w:tcPr>
            <w:tcW w:w="2268" w:type="dxa"/>
            <w:shd w:val="clear" w:color="auto" w:fill="auto"/>
          </w:tcPr>
          <w:p w:rsidR="00C42EF2" w:rsidRPr="00393F5E" w:rsidRDefault="0094058E" w:rsidP="00892A29">
            <w:pPr>
              <w:rPr>
                <w:sz w:val="20"/>
                <w:lang w:val="en-US" w:eastAsia="zh-CN"/>
              </w:rPr>
            </w:pPr>
            <w:r>
              <w:rPr>
                <w:sz w:val="20"/>
                <w:lang w:val="en-US" w:eastAsia="zh-CN"/>
              </w:rPr>
              <w:t>r</w:t>
            </w:r>
            <w:r w:rsidR="003312DB">
              <w:rPr>
                <w:sz w:val="20"/>
                <w:lang w:val="en-US" w:eastAsia="zh-CN"/>
              </w:rPr>
              <w:t xml:space="preserve">endering </w:t>
            </w:r>
          </w:p>
        </w:tc>
        <w:tc>
          <w:tcPr>
            <w:tcW w:w="1887" w:type="dxa"/>
            <w:shd w:val="clear" w:color="auto" w:fill="auto"/>
          </w:tcPr>
          <w:p w:rsidR="00C42EF2" w:rsidRPr="00393F5E" w:rsidRDefault="003312DB" w:rsidP="00892A29">
            <w:pPr>
              <w:rPr>
                <w:sz w:val="20"/>
                <w:lang w:val="en-US" w:eastAsia="zh-CN"/>
              </w:rPr>
            </w:pPr>
            <w:r>
              <w:rPr>
                <w:sz w:val="20"/>
                <w:lang w:val="en-US" w:eastAsia="zh-CN"/>
              </w:rPr>
              <w:t>OP4</w:t>
            </w:r>
          </w:p>
        </w:tc>
      </w:tr>
    </w:tbl>
    <w:p w:rsidR="00420B62" w:rsidRDefault="00420B62" w:rsidP="00420B62"/>
    <w:p w:rsidR="00EF19AA" w:rsidRDefault="00EF19AA" w:rsidP="00420B62">
      <w:pPr>
        <w:rPr>
          <w:lang w:val="en-US" w:eastAsia="zh-CN"/>
        </w:rPr>
      </w:pPr>
      <w:r w:rsidRPr="00EF19AA">
        <w:rPr>
          <w:lang w:val="en-US" w:eastAsia="zh-CN"/>
        </w:rPr>
        <w:t xml:space="preserve">And accordingly the decomposed delay information is defined as in </w:t>
      </w:r>
      <w:r w:rsidR="007D2BC8">
        <w:rPr>
          <w:lang w:val="en-US" w:eastAsia="zh-CN"/>
        </w:rPr>
        <w:fldChar w:fldCharType="begin"/>
      </w:r>
      <w:r>
        <w:rPr>
          <w:lang w:val="en-US" w:eastAsia="zh-CN"/>
        </w:rPr>
        <w:instrText xml:space="preserve"> REF _Ref499040704 \h </w:instrText>
      </w:r>
      <w:r w:rsidR="007D2BC8">
        <w:rPr>
          <w:lang w:val="en-US" w:eastAsia="zh-CN"/>
        </w:rPr>
      </w:r>
      <w:r w:rsidR="007D2BC8">
        <w:rPr>
          <w:lang w:val="en-US" w:eastAsia="zh-CN"/>
        </w:rPr>
        <w:fldChar w:fldCharType="separate"/>
      </w:r>
      <w:r w:rsidR="00B33402">
        <w:t xml:space="preserve">Table </w:t>
      </w:r>
      <w:r w:rsidR="00B33402">
        <w:rPr>
          <w:noProof/>
        </w:rPr>
        <w:t>4</w:t>
      </w:r>
      <w:r w:rsidR="007D2BC8">
        <w:rPr>
          <w:lang w:val="en-US" w:eastAsia="zh-CN"/>
        </w:rPr>
        <w:fldChar w:fldCharType="end"/>
      </w:r>
      <w:r>
        <w:rPr>
          <w:lang w:val="en-US" w:eastAsia="zh-CN"/>
        </w:rPr>
        <w:t>.</w:t>
      </w:r>
    </w:p>
    <w:p w:rsidR="00EF19AA" w:rsidRDefault="00EF19AA" w:rsidP="00EF19AA">
      <w:pPr>
        <w:pStyle w:val="af8"/>
        <w:keepNext/>
        <w:jc w:val="center"/>
      </w:pPr>
      <w:bookmarkStart w:id="3" w:name="_Ref499040704"/>
      <w:r>
        <w:t xml:space="preserve">Table </w:t>
      </w:r>
      <w:r w:rsidR="007D2BC8">
        <w:fldChar w:fldCharType="begin"/>
      </w:r>
      <w:r>
        <w:instrText xml:space="preserve"> SEQ Table \* ARABIC </w:instrText>
      </w:r>
      <w:r w:rsidR="007D2BC8">
        <w:fldChar w:fldCharType="separate"/>
      </w:r>
      <w:r w:rsidR="00B33402">
        <w:rPr>
          <w:noProof/>
        </w:rPr>
        <w:t>4</w:t>
      </w:r>
      <w:r w:rsidR="007D2BC8">
        <w:fldChar w:fldCharType="end"/>
      </w:r>
      <w:bookmarkEnd w:id="3"/>
      <w:r>
        <w:t xml:space="preserve"> M2HR delay </w:t>
      </w:r>
      <w:r w:rsidR="00DA790F">
        <w:t xml:space="preserve">decomposition </w:t>
      </w:r>
      <w:bookmarkStart w:id="4" w:name="_GoBack"/>
      <w:bookmarkEnd w:id="4"/>
      <w:r>
        <w:t>information</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tblPr>
      <w:tblGrid>
        <w:gridCol w:w="304"/>
        <w:gridCol w:w="433"/>
        <w:gridCol w:w="2377"/>
        <w:gridCol w:w="1417"/>
        <w:gridCol w:w="4682"/>
      </w:tblGrid>
      <w:tr w:rsidR="00EF19AA" w:rsidRPr="00CC1F51" w:rsidTr="00073BED">
        <w:trPr>
          <w:trHeight w:val="252"/>
          <w:jc w:val="center"/>
        </w:trPr>
        <w:tc>
          <w:tcPr>
            <w:tcW w:w="3114" w:type="dxa"/>
            <w:gridSpan w:val="3"/>
            <w:shd w:val="clear" w:color="auto" w:fill="BFBFBF"/>
          </w:tcPr>
          <w:p w:rsidR="00EF19AA" w:rsidRPr="00CC1F51" w:rsidRDefault="00EF19AA" w:rsidP="00073BED">
            <w:pPr>
              <w:pStyle w:val="TAH"/>
              <w:rPr>
                <w:rFonts w:eastAsia="MS Mincho"/>
                <w:lang w:eastAsia="ja-JP"/>
              </w:rPr>
            </w:pPr>
            <w:r w:rsidRPr="00CC1F51">
              <w:rPr>
                <w:rFonts w:eastAsia="MS Mincho"/>
                <w:lang w:eastAsia="ja-JP"/>
              </w:rPr>
              <w:t>Key</w:t>
            </w:r>
          </w:p>
        </w:tc>
        <w:tc>
          <w:tcPr>
            <w:tcW w:w="1417" w:type="dxa"/>
            <w:shd w:val="clear" w:color="auto" w:fill="BFBFBF"/>
          </w:tcPr>
          <w:p w:rsidR="00EF19AA" w:rsidRPr="00CC1F51" w:rsidRDefault="00EF19AA" w:rsidP="00073BED">
            <w:pPr>
              <w:pStyle w:val="TAH"/>
              <w:rPr>
                <w:rFonts w:eastAsia="MS Mincho"/>
                <w:lang w:eastAsia="ja-JP"/>
              </w:rPr>
            </w:pPr>
            <w:r w:rsidRPr="00CC1F51">
              <w:rPr>
                <w:rFonts w:eastAsia="MS Mincho"/>
                <w:lang w:eastAsia="ja-JP"/>
              </w:rPr>
              <w:t>Type</w:t>
            </w:r>
          </w:p>
        </w:tc>
        <w:tc>
          <w:tcPr>
            <w:tcW w:w="4682" w:type="dxa"/>
            <w:shd w:val="clear" w:color="auto" w:fill="BFBFBF"/>
          </w:tcPr>
          <w:p w:rsidR="00EF19AA" w:rsidRPr="00CC1F51" w:rsidRDefault="00EF19AA" w:rsidP="00073BED">
            <w:pPr>
              <w:pStyle w:val="TAH"/>
              <w:rPr>
                <w:rFonts w:eastAsia="MS Mincho"/>
                <w:lang w:eastAsia="ja-JP"/>
              </w:rPr>
            </w:pPr>
            <w:r w:rsidRPr="00CC1F51">
              <w:rPr>
                <w:rFonts w:eastAsia="MS Mincho"/>
                <w:lang w:eastAsia="ja-JP"/>
              </w:rPr>
              <w:t>Description</w:t>
            </w:r>
          </w:p>
        </w:tc>
      </w:tr>
      <w:tr w:rsidR="00EF19AA" w:rsidRPr="00CC1F51" w:rsidTr="00073BED">
        <w:trPr>
          <w:trHeight w:val="252"/>
          <w:jc w:val="center"/>
        </w:trPr>
        <w:tc>
          <w:tcPr>
            <w:tcW w:w="3114" w:type="dxa"/>
            <w:gridSpan w:val="3"/>
            <w:shd w:val="clear" w:color="auto" w:fill="FFFFFF"/>
          </w:tcPr>
          <w:p w:rsidR="00EF19AA" w:rsidRPr="00CC1F51"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MTP</w:t>
            </w:r>
          </w:p>
        </w:tc>
        <w:tc>
          <w:tcPr>
            <w:tcW w:w="1417" w:type="dxa"/>
            <w:shd w:val="clear" w:color="auto" w:fill="FFFFFF"/>
          </w:tcPr>
          <w:p w:rsidR="00EF19AA" w:rsidRPr="00CC1F51"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4682" w:type="dxa"/>
            <w:shd w:val="clear" w:color="auto" w:fill="FFFFFF"/>
          </w:tcPr>
          <w:p w:rsidR="00EF19AA" w:rsidRPr="00CC1F51" w:rsidRDefault="00EF19AA" w:rsidP="00073BED">
            <w:pPr>
              <w:pStyle w:val="TAL"/>
              <w:rPr>
                <w:rFonts w:eastAsia="MS Mincho" w:cs="Arial"/>
                <w:lang w:eastAsia="ja-JP"/>
              </w:rPr>
            </w:pPr>
            <w:r>
              <w:rPr>
                <w:rFonts w:eastAsia="MS Mincho" w:cs="Arial"/>
                <w:lang w:eastAsia="ja-JP"/>
              </w:rPr>
              <w:t xml:space="preserve">A list of </w:t>
            </w:r>
            <w:r w:rsidR="00811C62">
              <w:rPr>
                <w:rFonts w:eastAsia="MS Mincho" w:cs="Arial"/>
                <w:lang w:eastAsia="ja-JP"/>
              </w:rPr>
              <w:t>M2HR</w:t>
            </w:r>
            <w:r>
              <w:rPr>
                <w:rFonts w:eastAsia="MS Mincho" w:cs="Arial"/>
                <w:lang w:eastAsia="ja-JP"/>
              </w:rPr>
              <w:t xml:space="preserve"> latency measurements.</w:t>
            </w:r>
          </w:p>
        </w:tc>
      </w:tr>
      <w:tr w:rsidR="00EF19AA" w:rsidRPr="00CC1F51" w:rsidTr="00073BED">
        <w:trPr>
          <w:trHeight w:val="252"/>
          <w:jc w:val="center"/>
        </w:trPr>
        <w:tc>
          <w:tcPr>
            <w:tcW w:w="304" w:type="dxa"/>
            <w:shd w:val="clear" w:color="auto" w:fill="FFFFFF"/>
          </w:tcPr>
          <w:p w:rsidR="00EF19AA" w:rsidRPr="00CC1F51" w:rsidRDefault="00EF19AA" w:rsidP="00073BED">
            <w:pPr>
              <w:pStyle w:val="TAL"/>
              <w:rPr>
                <w:rFonts w:eastAsia="MS Mincho"/>
                <w:lang w:eastAsia="ja-JP"/>
              </w:rPr>
            </w:pPr>
          </w:p>
        </w:tc>
        <w:tc>
          <w:tcPr>
            <w:tcW w:w="2810" w:type="dxa"/>
            <w:gridSpan w:val="2"/>
            <w:shd w:val="clear" w:color="auto" w:fill="FFFFFF"/>
          </w:tcPr>
          <w:p w:rsidR="00EF19AA" w:rsidRPr="000B3D95" w:rsidRDefault="00EF19AA" w:rsidP="00073BED">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417" w:type="dxa"/>
            <w:shd w:val="clear" w:color="auto" w:fill="FFFFFF"/>
          </w:tcPr>
          <w:p w:rsidR="00EF19AA"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82" w:type="dxa"/>
            <w:shd w:val="clear" w:color="auto" w:fill="FFFFFF"/>
          </w:tcPr>
          <w:p w:rsidR="00EF19AA" w:rsidRDefault="00EF19AA" w:rsidP="00073BED">
            <w:pPr>
              <w:pStyle w:val="TAL"/>
              <w:rPr>
                <w:rFonts w:eastAsia="MS Mincho" w:cs="Arial"/>
                <w:lang w:eastAsia="ja-JP"/>
              </w:rPr>
            </w:pPr>
            <w:r>
              <w:rPr>
                <w:rFonts w:eastAsia="MS Mincho" w:cs="Arial"/>
                <w:lang w:eastAsia="ja-JP"/>
              </w:rPr>
              <w:t xml:space="preserve">A single object containing </w:t>
            </w:r>
            <w:r w:rsidR="00811C62">
              <w:rPr>
                <w:rFonts w:eastAsia="MS Mincho" w:cs="Arial"/>
                <w:lang w:eastAsia="ja-JP"/>
              </w:rPr>
              <w:t>M2HR</w:t>
            </w:r>
            <w:r>
              <w:rPr>
                <w:rFonts w:eastAsia="MS Mincho" w:cs="Arial"/>
                <w:lang w:eastAsia="ja-JP"/>
              </w:rPr>
              <w:t xml:space="preserve"> latency information.</w:t>
            </w:r>
          </w:p>
        </w:tc>
      </w:tr>
      <w:tr w:rsidR="00EF19AA" w:rsidRPr="00CC1F51" w:rsidTr="00073BED">
        <w:trPr>
          <w:trHeight w:val="252"/>
          <w:jc w:val="center"/>
        </w:trPr>
        <w:tc>
          <w:tcPr>
            <w:tcW w:w="304" w:type="dxa"/>
            <w:shd w:val="clear" w:color="auto" w:fill="FFFFFF"/>
          </w:tcPr>
          <w:p w:rsidR="00EF19AA" w:rsidRPr="00CC1F51" w:rsidRDefault="00EF19AA" w:rsidP="00073BED">
            <w:pPr>
              <w:pStyle w:val="TAL"/>
              <w:rPr>
                <w:rFonts w:eastAsia="MS Mincho"/>
                <w:lang w:eastAsia="ja-JP"/>
              </w:rPr>
            </w:pPr>
          </w:p>
        </w:tc>
        <w:tc>
          <w:tcPr>
            <w:tcW w:w="433" w:type="dxa"/>
            <w:shd w:val="clear" w:color="auto" w:fill="FFFFFF"/>
          </w:tcPr>
          <w:p w:rsidR="00EF19AA" w:rsidRDefault="00EF19AA" w:rsidP="00073BED">
            <w:pPr>
              <w:pStyle w:val="TAL"/>
              <w:rPr>
                <w:rFonts w:ascii="Courier New" w:eastAsia="MS Mincho" w:hAnsi="Courier New" w:cs="Courier New"/>
                <w:lang w:eastAsia="ja-JP"/>
              </w:rPr>
            </w:pPr>
          </w:p>
        </w:tc>
        <w:tc>
          <w:tcPr>
            <w:tcW w:w="2377" w:type="dxa"/>
            <w:shd w:val="clear" w:color="auto" w:fill="FFFFFF"/>
          </w:tcPr>
          <w:p w:rsidR="00EF19AA"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t</w:t>
            </w:r>
          </w:p>
        </w:tc>
        <w:tc>
          <w:tcPr>
            <w:tcW w:w="1417" w:type="dxa"/>
            <w:shd w:val="clear" w:color="auto" w:fill="FFFFFF"/>
          </w:tcPr>
          <w:p w:rsidR="00EF19AA"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Real-Time</w:t>
            </w:r>
          </w:p>
        </w:tc>
        <w:tc>
          <w:tcPr>
            <w:tcW w:w="4682" w:type="dxa"/>
            <w:shd w:val="clear" w:color="auto" w:fill="FFFFFF"/>
          </w:tcPr>
          <w:p w:rsidR="00EF19AA" w:rsidRPr="00CA2E96" w:rsidRDefault="00EF19AA" w:rsidP="00073BED">
            <w:pPr>
              <w:pStyle w:val="TAL"/>
              <w:rPr>
                <w:rFonts w:eastAsia="MS Mincho" w:cs="Arial"/>
                <w:lang w:eastAsia="ja-JP"/>
              </w:rPr>
            </w:pPr>
            <w:r>
              <w:rPr>
                <w:rFonts w:eastAsia="MS Mincho" w:cs="Arial"/>
                <w:lang w:eastAsia="ja-JP"/>
              </w:rPr>
              <w:t>Time of the observation</w:t>
            </w:r>
          </w:p>
        </w:tc>
      </w:tr>
      <w:tr w:rsidR="00EF19AA" w:rsidRPr="00CC1F51" w:rsidTr="00073BED">
        <w:trPr>
          <w:trHeight w:val="252"/>
          <w:jc w:val="center"/>
        </w:trPr>
        <w:tc>
          <w:tcPr>
            <w:tcW w:w="304" w:type="dxa"/>
            <w:shd w:val="clear" w:color="auto" w:fill="FFFFFF"/>
          </w:tcPr>
          <w:p w:rsidR="00EF19AA" w:rsidRPr="00CC1F51" w:rsidRDefault="00EF19AA" w:rsidP="00073BED">
            <w:pPr>
              <w:pStyle w:val="TAL"/>
              <w:rPr>
                <w:rFonts w:eastAsia="MS Mincho"/>
                <w:lang w:eastAsia="ja-JP"/>
              </w:rPr>
            </w:pPr>
          </w:p>
        </w:tc>
        <w:tc>
          <w:tcPr>
            <w:tcW w:w="433" w:type="dxa"/>
            <w:shd w:val="clear" w:color="auto" w:fill="FFFFFF"/>
          </w:tcPr>
          <w:p w:rsidR="00EF19AA" w:rsidRDefault="00EF19AA" w:rsidP="00073BED">
            <w:pPr>
              <w:pStyle w:val="TAL"/>
              <w:rPr>
                <w:rFonts w:ascii="Courier New" w:eastAsia="MS Mincho" w:hAnsi="Courier New" w:cs="Courier New"/>
                <w:lang w:eastAsia="ja-JP"/>
              </w:rPr>
            </w:pPr>
          </w:p>
        </w:tc>
        <w:tc>
          <w:tcPr>
            <w:tcW w:w="2377" w:type="dxa"/>
            <w:shd w:val="clear" w:color="auto" w:fill="FFFFFF"/>
          </w:tcPr>
          <w:p w:rsidR="00EF19AA" w:rsidRDefault="00EF19AA" w:rsidP="00073BED">
            <w:pPr>
              <w:pStyle w:val="TAL"/>
              <w:rPr>
                <w:rFonts w:ascii="Courier New" w:eastAsia="MS Mincho" w:hAnsi="Courier New" w:cs="Courier New"/>
                <w:lang w:eastAsia="ja-JP"/>
              </w:rPr>
            </w:pPr>
            <w:proofErr w:type="spellStart"/>
            <w:r>
              <w:rPr>
                <w:rFonts w:ascii="Courier New" w:eastAsia="MS Mincho" w:hAnsi="Courier New" w:cs="Courier New"/>
                <w:lang w:eastAsia="ja-JP"/>
              </w:rPr>
              <w:t>mt</w:t>
            </w:r>
            <w:proofErr w:type="spellEnd"/>
          </w:p>
        </w:tc>
        <w:tc>
          <w:tcPr>
            <w:tcW w:w="1417" w:type="dxa"/>
            <w:shd w:val="clear" w:color="auto" w:fill="FFFFFF"/>
          </w:tcPr>
          <w:p w:rsidR="00EF19AA"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Media-Time</w:t>
            </w:r>
          </w:p>
        </w:tc>
        <w:tc>
          <w:tcPr>
            <w:tcW w:w="4682" w:type="dxa"/>
            <w:shd w:val="clear" w:color="auto" w:fill="FFFFFF"/>
          </w:tcPr>
          <w:p w:rsidR="00EF19AA" w:rsidRPr="0057049A" w:rsidRDefault="00EF19AA" w:rsidP="00073BED">
            <w:pPr>
              <w:pStyle w:val="Default"/>
              <w:spacing w:after="180"/>
              <w:rPr>
                <w:rFonts w:eastAsia="MS Mincho"/>
                <w:color w:val="auto"/>
                <w:sz w:val="18"/>
                <w:szCs w:val="20"/>
                <w:lang w:val="en-GB" w:eastAsia="ja-JP"/>
              </w:rPr>
            </w:pPr>
            <w:r>
              <w:rPr>
                <w:rFonts w:eastAsia="MS Mincho"/>
                <w:color w:val="auto"/>
                <w:sz w:val="18"/>
                <w:szCs w:val="20"/>
                <w:lang w:val="en-GB" w:eastAsia="ja-JP"/>
              </w:rPr>
              <w:t>Th</w:t>
            </w:r>
            <w:r w:rsidRPr="0057049A">
              <w:rPr>
                <w:rFonts w:eastAsia="MS Mincho"/>
                <w:color w:val="auto"/>
                <w:sz w:val="18"/>
                <w:szCs w:val="20"/>
                <w:lang w:val="en-GB" w:eastAsia="ja-JP"/>
              </w:rPr>
              <w:t xml:space="preserve">e media presentation time of the </w:t>
            </w:r>
            <w:r>
              <w:rPr>
                <w:rFonts w:eastAsia="MS Mincho"/>
                <w:color w:val="auto"/>
                <w:sz w:val="18"/>
                <w:szCs w:val="20"/>
                <w:lang w:val="en-GB" w:eastAsia="ja-JP"/>
              </w:rPr>
              <w:t>observation</w:t>
            </w:r>
          </w:p>
        </w:tc>
      </w:tr>
      <w:tr w:rsidR="00EF19AA" w:rsidRPr="00CC1F51" w:rsidTr="00073BED">
        <w:trPr>
          <w:trHeight w:val="252"/>
          <w:jc w:val="center"/>
        </w:trPr>
        <w:tc>
          <w:tcPr>
            <w:tcW w:w="304" w:type="dxa"/>
            <w:shd w:val="clear" w:color="auto" w:fill="FFFFFF"/>
          </w:tcPr>
          <w:p w:rsidR="00EF19AA" w:rsidRPr="00CC1F51" w:rsidRDefault="00EF19AA" w:rsidP="00073BED">
            <w:pPr>
              <w:pStyle w:val="TAL"/>
              <w:rPr>
                <w:rFonts w:eastAsia="MS Mincho"/>
                <w:lang w:eastAsia="ja-JP"/>
              </w:rPr>
            </w:pPr>
          </w:p>
        </w:tc>
        <w:tc>
          <w:tcPr>
            <w:tcW w:w="433" w:type="dxa"/>
            <w:shd w:val="clear" w:color="auto" w:fill="FFFFFF"/>
          </w:tcPr>
          <w:p w:rsidR="00EF19AA" w:rsidRDefault="00EF19AA" w:rsidP="00073BED">
            <w:pPr>
              <w:pStyle w:val="TAL"/>
              <w:rPr>
                <w:rFonts w:ascii="Courier New" w:eastAsia="MS Mincho" w:hAnsi="Courier New" w:cs="Courier New"/>
                <w:lang w:eastAsia="ja-JP"/>
              </w:rPr>
            </w:pPr>
          </w:p>
        </w:tc>
        <w:tc>
          <w:tcPr>
            <w:tcW w:w="2377" w:type="dxa"/>
            <w:shd w:val="clear" w:color="auto" w:fill="FFFFFF"/>
          </w:tcPr>
          <w:p w:rsidR="00EF19AA" w:rsidRDefault="00EF19AA" w:rsidP="00073BED">
            <w:pPr>
              <w:pStyle w:val="TAL"/>
              <w:rPr>
                <w:rFonts w:ascii="Courier New" w:eastAsia="MS Mincho" w:hAnsi="Courier New" w:cs="Courier New"/>
                <w:lang w:eastAsia="ja-JP"/>
              </w:rPr>
            </w:pPr>
            <w:proofErr w:type="spellStart"/>
            <w:r>
              <w:rPr>
                <w:rFonts w:ascii="Courier New" w:eastAsia="MS Mincho" w:hAnsi="Courier New" w:cs="Courier New"/>
                <w:lang w:eastAsia="ja-JP"/>
              </w:rPr>
              <w:t>sensordelay</w:t>
            </w:r>
            <w:proofErr w:type="spellEnd"/>
            <w:r>
              <w:rPr>
                <w:rFonts w:ascii="Courier New" w:eastAsia="MS Mincho" w:hAnsi="Courier New" w:cs="Courier New"/>
                <w:lang w:eastAsia="ja-JP"/>
              </w:rPr>
              <w:t xml:space="preserve"> </w:t>
            </w:r>
          </w:p>
        </w:tc>
        <w:tc>
          <w:tcPr>
            <w:tcW w:w="1417" w:type="dxa"/>
            <w:shd w:val="clear" w:color="auto" w:fill="FFFFFF"/>
          </w:tcPr>
          <w:p w:rsidR="00EF19AA"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82" w:type="dxa"/>
            <w:shd w:val="clear" w:color="auto" w:fill="FFFFFF"/>
          </w:tcPr>
          <w:p w:rsidR="00EF19AA" w:rsidRPr="00CA2E96" w:rsidRDefault="00EF19AA" w:rsidP="00073BED">
            <w:pPr>
              <w:pStyle w:val="TAL"/>
              <w:rPr>
                <w:rFonts w:eastAsia="MS Mincho" w:cs="Arial"/>
                <w:lang w:eastAsia="ja-JP"/>
              </w:rPr>
            </w:pPr>
            <w:r>
              <w:rPr>
                <w:rFonts w:eastAsia="MS Mincho" w:cs="Arial"/>
                <w:lang w:eastAsia="ja-JP"/>
              </w:rPr>
              <w:t>The latency between detection of user head movement by OP3 to the sensor signalling to OP1</w:t>
            </w:r>
            <w:r w:rsidRPr="00CA2E96">
              <w:rPr>
                <w:rFonts w:eastAsia="MS Mincho" w:cs="Arial"/>
                <w:lang w:eastAsia="ja-JP"/>
              </w:rPr>
              <w:t>.</w:t>
            </w:r>
          </w:p>
        </w:tc>
      </w:tr>
      <w:tr w:rsidR="00EF19AA" w:rsidRPr="00CC1F51" w:rsidTr="00073BED">
        <w:trPr>
          <w:trHeight w:val="252"/>
          <w:jc w:val="center"/>
        </w:trPr>
        <w:tc>
          <w:tcPr>
            <w:tcW w:w="304" w:type="dxa"/>
            <w:shd w:val="clear" w:color="auto" w:fill="FFFFFF"/>
          </w:tcPr>
          <w:p w:rsidR="00EF19AA" w:rsidRPr="00CC1F51" w:rsidRDefault="00EF19AA" w:rsidP="00073BED">
            <w:pPr>
              <w:pStyle w:val="TAL"/>
              <w:rPr>
                <w:rFonts w:eastAsia="MS Mincho"/>
                <w:lang w:eastAsia="ja-JP"/>
              </w:rPr>
            </w:pPr>
          </w:p>
        </w:tc>
        <w:tc>
          <w:tcPr>
            <w:tcW w:w="433" w:type="dxa"/>
            <w:shd w:val="clear" w:color="auto" w:fill="FFFFFF"/>
          </w:tcPr>
          <w:p w:rsidR="00EF19AA" w:rsidRDefault="00EF19AA" w:rsidP="00073BED">
            <w:pPr>
              <w:pStyle w:val="TAL"/>
              <w:rPr>
                <w:rFonts w:ascii="Courier New" w:eastAsia="MS Mincho" w:hAnsi="Courier New" w:cs="Courier New"/>
                <w:lang w:eastAsia="ja-JP"/>
              </w:rPr>
            </w:pPr>
          </w:p>
        </w:tc>
        <w:tc>
          <w:tcPr>
            <w:tcW w:w="2377" w:type="dxa"/>
            <w:shd w:val="clear" w:color="auto" w:fill="FFFFFF"/>
          </w:tcPr>
          <w:p w:rsidR="00EF19AA" w:rsidRPr="00CC1F51" w:rsidRDefault="00EF19AA" w:rsidP="00073BED">
            <w:pPr>
              <w:pStyle w:val="TAL"/>
              <w:rPr>
                <w:rFonts w:ascii="Courier New" w:eastAsia="MS Mincho" w:hAnsi="Courier New" w:cs="Courier New"/>
                <w:lang w:eastAsia="ja-JP"/>
              </w:rPr>
            </w:pPr>
            <w:proofErr w:type="spellStart"/>
            <w:r>
              <w:rPr>
                <w:rFonts w:ascii="Courier New" w:eastAsia="MS Mincho" w:hAnsi="Courier New" w:cs="Courier New"/>
                <w:lang w:eastAsia="ja-JP"/>
              </w:rPr>
              <w:t>transmissiondelay</w:t>
            </w:r>
            <w:proofErr w:type="spellEnd"/>
          </w:p>
        </w:tc>
        <w:tc>
          <w:tcPr>
            <w:tcW w:w="1417" w:type="dxa"/>
            <w:shd w:val="clear" w:color="auto" w:fill="FFFFFF"/>
          </w:tcPr>
          <w:p w:rsidR="00EF19AA" w:rsidRPr="00CC1F51"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82" w:type="dxa"/>
            <w:shd w:val="clear" w:color="auto" w:fill="FFFFFF"/>
          </w:tcPr>
          <w:p w:rsidR="00EF19AA" w:rsidRPr="00CA2E96" w:rsidRDefault="00EF19AA" w:rsidP="00073BED">
            <w:pPr>
              <w:pStyle w:val="TAL"/>
              <w:rPr>
                <w:rFonts w:eastAsia="MS Mincho" w:cs="Arial"/>
                <w:lang w:eastAsia="ja-JP"/>
              </w:rPr>
            </w:pPr>
            <w:r>
              <w:rPr>
                <w:rFonts w:eastAsia="MS Mincho" w:cs="Arial"/>
                <w:lang w:eastAsia="ja-JP"/>
              </w:rPr>
              <w:t xml:space="preserve">The latency between requesting </w:t>
            </w:r>
            <w:proofErr w:type="spellStart"/>
            <w:r>
              <w:rPr>
                <w:rFonts w:eastAsia="MS Mincho" w:cs="Arial"/>
                <w:lang w:eastAsia="ja-JP"/>
              </w:rPr>
              <w:t>FoV</w:t>
            </w:r>
            <w:proofErr w:type="spellEnd"/>
            <w:r>
              <w:rPr>
                <w:rFonts w:eastAsia="MS Mincho" w:cs="Arial"/>
                <w:lang w:eastAsia="ja-JP"/>
              </w:rPr>
              <w:t xml:space="preserve"> content by OP1 to receiving relevant </w:t>
            </w:r>
            <w:proofErr w:type="spellStart"/>
            <w:r>
              <w:rPr>
                <w:rFonts w:eastAsia="MS Mincho" w:cs="Arial"/>
                <w:lang w:eastAsia="ja-JP"/>
              </w:rPr>
              <w:t>FoV</w:t>
            </w:r>
            <w:proofErr w:type="spellEnd"/>
            <w:r>
              <w:rPr>
                <w:rFonts w:eastAsia="MS Mincho" w:cs="Arial"/>
                <w:lang w:eastAsia="ja-JP"/>
              </w:rPr>
              <w:t xml:space="preserve"> content by OP1</w:t>
            </w:r>
          </w:p>
        </w:tc>
      </w:tr>
      <w:tr w:rsidR="00EF19AA" w:rsidRPr="00CC1F51" w:rsidTr="00073BED">
        <w:trPr>
          <w:trHeight w:val="252"/>
          <w:jc w:val="center"/>
        </w:trPr>
        <w:tc>
          <w:tcPr>
            <w:tcW w:w="304" w:type="dxa"/>
            <w:shd w:val="clear" w:color="auto" w:fill="FFFFFF"/>
          </w:tcPr>
          <w:p w:rsidR="00EF19AA" w:rsidRPr="00CC1F51" w:rsidRDefault="00EF19AA" w:rsidP="00073BED">
            <w:pPr>
              <w:pStyle w:val="TAL"/>
              <w:rPr>
                <w:rFonts w:eastAsia="MS Mincho"/>
                <w:lang w:eastAsia="ja-JP"/>
              </w:rPr>
            </w:pPr>
          </w:p>
        </w:tc>
        <w:tc>
          <w:tcPr>
            <w:tcW w:w="433" w:type="dxa"/>
            <w:shd w:val="clear" w:color="auto" w:fill="FFFFFF"/>
          </w:tcPr>
          <w:p w:rsidR="00EF19AA" w:rsidRDefault="00EF19AA" w:rsidP="00073BED">
            <w:pPr>
              <w:pStyle w:val="TAL"/>
              <w:rPr>
                <w:rFonts w:ascii="Courier New" w:eastAsia="MS Mincho" w:hAnsi="Courier New" w:cs="Courier New"/>
                <w:lang w:eastAsia="ja-JP"/>
              </w:rPr>
            </w:pPr>
          </w:p>
        </w:tc>
        <w:tc>
          <w:tcPr>
            <w:tcW w:w="2377" w:type="dxa"/>
            <w:shd w:val="clear" w:color="auto" w:fill="FFFFFF"/>
          </w:tcPr>
          <w:p w:rsidR="00EF19AA" w:rsidRDefault="00EF19AA" w:rsidP="00073BED">
            <w:pPr>
              <w:pStyle w:val="TAL"/>
              <w:rPr>
                <w:rFonts w:ascii="Courier New" w:eastAsia="MS Mincho" w:hAnsi="Courier New" w:cs="Courier New"/>
                <w:lang w:eastAsia="ja-JP"/>
              </w:rPr>
            </w:pPr>
            <w:proofErr w:type="spellStart"/>
            <w:r>
              <w:rPr>
                <w:rFonts w:ascii="Courier New" w:eastAsia="MS Mincho" w:hAnsi="Courier New" w:cs="Courier New"/>
                <w:lang w:eastAsia="ja-JP"/>
              </w:rPr>
              <w:t>mediaprocessingdelay</w:t>
            </w:r>
            <w:proofErr w:type="spellEnd"/>
          </w:p>
        </w:tc>
        <w:tc>
          <w:tcPr>
            <w:tcW w:w="1417" w:type="dxa"/>
            <w:shd w:val="clear" w:color="auto" w:fill="FFFFFF"/>
          </w:tcPr>
          <w:p w:rsidR="00EF19AA"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82" w:type="dxa"/>
            <w:shd w:val="clear" w:color="auto" w:fill="FFFFFF"/>
          </w:tcPr>
          <w:p w:rsidR="00EF19AA" w:rsidRDefault="00EF19AA" w:rsidP="00073BED">
            <w:pPr>
              <w:pStyle w:val="TAL"/>
              <w:rPr>
                <w:rFonts w:eastAsia="MS Mincho" w:cs="Arial"/>
                <w:lang w:eastAsia="ja-JP"/>
              </w:rPr>
            </w:pPr>
            <w:r>
              <w:rPr>
                <w:rFonts w:eastAsia="MS Mincho" w:cs="Arial"/>
                <w:lang w:eastAsia="ja-JP"/>
              </w:rPr>
              <w:t>The latency between receiving data from OP1 by OP3 to sending the decoded data to OP4</w:t>
            </w:r>
          </w:p>
        </w:tc>
      </w:tr>
      <w:tr w:rsidR="00EF19AA" w:rsidRPr="00CC1F51" w:rsidTr="00073BED">
        <w:trPr>
          <w:trHeight w:val="252"/>
          <w:jc w:val="center"/>
        </w:trPr>
        <w:tc>
          <w:tcPr>
            <w:tcW w:w="304" w:type="dxa"/>
            <w:shd w:val="clear" w:color="auto" w:fill="FFFFFF"/>
          </w:tcPr>
          <w:p w:rsidR="00EF19AA" w:rsidRPr="00CC1F51" w:rsidRDefault="00EF19AA" w:rsidP="00073BED">
            <w:pPr>
              <w:pStyle w:val="TAL"/>
              <w:rPr>
                <w:rFonts w:eastAsia="MS Mincho"/>
                <w:lang w:eastAsia="ja-JP"/>
              </w:rPr>
            </w:pPr>
          </w:p>
        </w:tc>
        <w:tc>
          <w:tcPr>
            <w:tcW w:w="433" w:type="dxa"/>
            <w:shd w:val="clear" w:color="auto" w:fill="FFFFFF"/>
          </w:tcPr>
          <w:p w:rsidR="00EF19AA" w:rsidRDefault="00EF19AA" w:rsidP="00073BED">
            <w:pPr>
              <w:pStyle w:val="TAL"/>
              <w:rPr>
                <w:rFonts w:ascii="Courier New" w:eastAsia="MS Mincho" w:hAnsi="Courier New" w:cs="Courier New"/>
                <w:lang w:eastAsia="ja-JP"/>
              </w:rPr>
            </w:pPr>
          </w:p>
        </w:tc>
        <w:tc>
          <w:tcPr>
            <w:tcW w:w="2377" w:type="dxa"/>
            <w:shd w:val="clear" w:color="auto" w:fill="FFFFFF"/>
          </w:tcPr>
          <w:p w:rsidR="00EF19AA" w:rsidRDefault="00EF19AA" w:rsidP="00073BED">
            <w:pPr>
              <w:pStyle w:val="TAL"/>
              <w:rPr>
                <w:rFonts w:ascii="Courier New" w:eastAsia="MS Mincho" w:hAnsi="Courier New" w:cs="Courier New"/>
                <w:lang w:eastAsia="ja-JP"/>
              </w:rPr>
            </w:pPr>
            <w:proofErr w:type="spellStart"/>
            <w:r>
              <w:rPr>
                <w:rFonts w:ascii="Courier New" w:eastAsia="MS Mincho" w:hAnsi="Courier New" w:cs="Courier New"/>
                <w:lang w:eastAsia="ja-JP"/>
              </w:rPr>
              <w:t>presentationdelay</w:t>
            </w:r>
            <w:proofErr w:type="spellEnd"/>
          </w:p>
        </w:tc>
        <w:tc>
          <w:tcPr>
            <w:tcW w:w="1417" w:type="dxa"/>
            <w:shd w:val="clear" w:color="auto" w:fill="FFFFFF"/>
          </w:tcPr>
          <w:p w:rsidR="00EF19AA" w:rsidRDefault="00EF19AA" w:rsidP="00073BED">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82" w:type="dxa"/>
            <w:shd w:val="clear" w:color="auto" w:fill="FFFFFF"/>
          </w:tcPr>
          <w:p w:rsidR="00EF19AA" w:rsidRDefault="00EF19AA" w:rsidP="00596622">
            <w:pPr>
              <w:pStyle w:val="TAL"/>
              <w:rPr>
                <w:rFonts w:eastAsia="MS Mincho" w:cs="Arial"/>
                <w:lang w:eastAsia="ja-JP"/>
              </w:rPr>
            </w:pPr>
            <w:r>
              <w:rPr>
                <w:rFonts w:eastAsia="MS Mincho" w:cs="Arial"/>
                <w:lang w:eastAsia="ja-JP"/>
              </w:rPr>
              <w:t>The latency between receiving data from OP</w:t>
            </w:r>
            <w:r w:rsidR="00596622">
              <w:rPr>
                <w:rFonts w:eastAsia="MS Mincho" w:cs="Arial"/>
                <w:lang w:eastAsia="ja-JP"/>
              </w:rPr>
              <w:t>2</w:t>
            </w:r>
            <w:r>
              <w:rPr>
                <w:rFonts w:eastAsia="MS Mincho" w:cs="Arial"/>
                <w:lang w:eastAsia="ja-JP"/>
              </w:rPr>
              <w:t xml:space="preserve"> to the presentation of high quality </w:t>
            </w:r>
            <w:proofErr w:type="spellStart"/>
            <w:r>
              <w:rPr>
                <w:rFonts w:eastAsia="MS Mincho" w:cs="Arial"/>
                <w:lang w:eastAsia="ja-JP"/>
              </w:rPr>
              <w:t>FoV</w:t>
            </w:r>
            <w:proofErr w:type="spellEnd"/>
            <w:r>
              <w:rPr>
                <w:rFonts w:eastAsia="MS Mincho" w:cs="Arial"/>
                <w:lang w:eastAsia="ja-JP"/>
              </w:rPr>
              <w:t xml:space="preserve"> content </w:t>
            </w:r>
          </w:p>
        </w:tc>
      </w:tr>
    </w:tbl>
    <w:p w:rsidR="00EF19AA" w:rsidRDefault="00EF19AA" w:rsidP="00420B62"/>
    <w:p w:rsidR="00E16B89" w:rsidRDefault="00E16B89" w:rsidP="00E16B89">
      <w:pPr>
        <w:pStyle w:val="1"/>
        <w:widowControl/>
        <w:numPr>
          <w:ilvl w:val="1"/>
          <w:numId w:val="10"/>
        </w:numPr>
        <w:spacing w:before="240" w:after="240" w:line="240" w:lineRule="auto"/>
        <w:jc w:val="both"/>
        <w:rPr>
          <w:rFonts w:eastAsia="黑体"/>
          <w:b/>
          <w:szCs w:val="32"/>
          <w:lang w:val="en-US" w:eastAsia="zh-CN"/>
        </w:rPr>
      </w:pPr>
      <w:r w:rsidRPr="00E16B89">
        <w:rPr>
          <w:rFonts w:eastAsia="黑体"/>
          <w:b/>
          <w:szCs w:val="32"/>
          <w:lang w:val="en-US" w:eastAsia="zh-CN"/>
        </w:rPr>
        <w:lastRenderedPageBreak/>
        <w:t xml:space="preserve">Benefits of latency decomposition </w:t>
      </w:r>
    </w:p>
    <w:p w:rsidR="003C638A" w:rsidRDefault="00344BE8" w:rsidP="00E16B89">
      <w:pPr>
        <w:rPr>
          <w:lang w:val="en-US" w:eastAsia="zh-CN"/>
        </w:rPr>
      </w:pPr>
      <w:r>
        <w:rPr>
          <w:lang w:val="en-US" w:eastAsia="zh-CN"/>
        </w:rPr>
        <w:t>For MTP latency, d</w:t>
      </w:r>
      <w:r w:rsidR="00E16B89">
        <w:rPr>
          <w:lang w:val="en-US" w:eastAsia="zh-CN"/>
        </w:rPr>
        <w:t xml:space="preserve">ifferent </w:t>
      </w:r>
      <w:r w:rsidR="006956D0">
        <w:rPr>
          <w:lang w:val="en-US" w:eastAsia="zh-CN"/>
        </w:rPr>
        <w:t>components</w:t>
      </w:r>
      <w:r w:rsidR="00E16B89">
        <w:rPr>
          <w:lang w:val="en-US" w:eastAsia="zh-CN"/>
        </w:rPr>
        <w:t xml:space="preserve"> </w:t>
      </w:r>
      <w:r w:rsidR="007614B5">
        <w:rPr>
          <w:lang w:val="en-US" w:eastAsia="zh-CN"/>
        </w:rPr>
        <w:t>contribute</w:t>
      </w:r>
      <w:r w:rsidR="006956D0">
        <w:rPr>
          <w:lang w:val="en-US" w:eastAsia="zh-CN"/>
        </w:rPr>
        <w:t xml:space="preserve"> to local delay in device</w:t>
      </w:r>
      <w:r w:rsidR="00E16B89">
        <w:rPr>
          <w:lang w:val="en-US" w:eastAsia="zh-CN"/>
        </w:rPr>
        <w:t>, e.g. sensor, decoder</w:t>
      </w:r>
      <w:r w:rsidR="006956D0">
        <w:rPr>
          <w:lang w:val="en-US" w:eastAsia="zh-CN"/>
        </w:rPr>
        <w:t>, renderer</w:t>
      </w:r>
      <w:r w:rsidR="00E16B89">
        <w:rPr>
          <w:lang w:val="en-US" w:eastAsia="zh-CN"/>
        </w:rPr>
        <w:t>.</w:t>
      </w:r>
      <w:r w:rsidR="003C638A">
        <w:rPr>
          <w:lang w:val="en-US" w:eastAsia="zh-CN"/>
        </w:rPr>
        <w:t xml:space="preserve"> As discussed in [3], 10ms is set as objective for MTP, every millisecond counts and i</w:t>
      </w:r>
      <w:r w:rsidR="00E16B89">
        <w:rPr>
          <w:lang w:val="en-US" w:eastAsia="zh-CN"/>
        </w:rPr>
        <w:t xml:space="preserve">t benefits if </w:t>
      </w:r>
      <w:r w:rsidR="001018A7">
        <w:rPr>
          <w:lang w:val="en-US" w:eastAsia="zh-CN"/>
        </w:rPr>
        <w:t>each latency part</w:t>
      </w:r>
      <w:r w:rsidR="00E16B89">
        <w:rPr>
          <w:lang w:val="en-US" w:eastAsia="zh-CN"/>
        </w:rPr>
        <w:t xml:space="preserve"> could be logged and get to be kno</w:t>
      </w:r>
      <w:r w:rsidR="00566503">
        <w:rPr>
          <w:lang w:val="en-US" w:eastAsia="zh-CN"/>
        </w:rPr>
        <w:t xml:space="preserve">wn by the device vendor for problem analysis and processing </w:t>
      </w:r>
      <w:r w:rsidR="00FF4422">
        <w:rPr>
          <w:lang w:val="en-US" w:eastAsia="zh-CN"/>
        </w:rPr>
        <w:t>optimization</w:t>
      </w:r>
      <w:r w:rsidR="00E16B89">
        <w:rPr>
          <w:lang w:val="en-US" w:eastAsia="zh-CN"/>
        </w:rPr>
        <w:t xml:space="preserve">. </w:t>
      </w:r>
    </w:p>
    <w:p w:rsidR="00CC4C30" w:rsidRPr="00EF19AA" w:rsidRDefault="00E16B89" w:rsidP="00CC4C30">
      <w:pPr>
        <w:rPr>
          <w:lang w:val="en-US" w:eastAsia="zh-CN"/>
        </w:rPr>
      </w:pPr>
      <w:r>
        <w:rPr>
          <w:lang w:val="en-US" w:eastAsia="zh-CN"/>
        </w:rPr>
        <w:t xml:space="preserve">For </w:t>
      </w:r>
      <w:r w:rsidR="00811C62">
        <w:rPr>
          <w:lang w:val="en-US" w:eastAsia="zh-CN"/>
        </w:rPr>
        <w:t>M2HR</w:t>
      </w:r>
      <w:r>
        <w:rPr>
          <w:lang w:val="en-US" w:eastAsia="zh-CN"/>
        </w:rPr>
        <w:t xml:space="preserve"> latency, it is of higher importance to know the different latency contributors, especially in wireless network</w:t>
      </w:r>
      <w:r w:rsidR="00642296">
        <w:rPr>
          <w:lang w:val="en-US" w:eastAsia="zh-CN"/>
        </w:rPr>
        <w:t>,</w:t>
      </w:r>
      <w:r>
        <w:rPr>
          <w:lang w:val="en-US" w:eastAsia="zh-CN"/>
        </w:rPr>
        <w:t xml:space="preserve"> where transmission conditions vary all the time. </w:t>
      </w:r>
      <w:r w:rsidR="001912F3">
        <w:rPr>
          <w:lang w:val="en-US" w:eastAsia="zh-CN"/>
        </w:rPr>
        <w:t>The</w:t>
      </w:r>
      <w:r>
        <w:rPr>
          <w:lang w:val="en-US" w:eastAsia="zh-CN"/>
        </w:rPr>
        <w:t xml:space="preserve"> total transmission delay</w:t>
      </w:r>
      <w:r w:rsidR="001912F3">
        <w:rPr>
          <w:lang w:val="en-US" w:eastAsia="zh-CN"/>
        </w:rPr>
        <w:t xml:space="preserve"> is determined by multiple factors, e.g.</w:t>
      </w:r>
      <w:r>
        <w:rPr>
          <w:lang w:val="en-US" w:eastAsia="zh-CN"/>
        </w:rPr>
        <w:t xml:space="preserve"> </w:t>
      </w:r>
      <w:r w:rsidR="001912F3">
        <w:rPr>
          <w:lang w:val="en-US" w:eastAsia="zh-CN"/>
        </w:rPr>
        <w:t xml:space="preserve">available bandwidth, scheduling strategies in RAN node, data volume requested by the client, and any problem in any point would result in </w:t>
      </w:r>
      <w:r w:rsidR="00642296">
        <w:rPr>
          <w:lang w:val="en-US" w:eastAsia="zh-CN"/>
        </w:rPr>
        <w:t>delayed transmission</w:t>
      </w:r>
      <w:r w:rsidR="001912F3">
        <w:rPr>
          <w:lang w:val="en-US" w:eastAsia="zh-CN"/>
        </w:rPr>
        <w:t>.</w:t>
      </w:r>
      <w:r>
        <w:rPr>
          <w:lang w:val="en-US" w:eastAsia="zh-CN"/>
        </w:rPr>
        <w:t xml:space="preserve"> </w:t>
      </w:r>
      <w:r w:rsidR="002A7261">
        <w:rPr>
          <w:lang w:val="en-US" w:eastAsia="zh-CN"/>
        </w:rPr>
        <w:t xml:space="preserve">Logging </w:t>
      </w:r>
      <w:r w:rsidR="00CB5809">
        <w:rPr>
          <w:lang w:val="en-US" w:eastAsia="zh-CN"/>
        </w:rPr>
        <w:t>relevant information</w:t>
      </w:r>
      <w:r w:rsidR="002A7261">
        <w:rPr>
          <w:lang w:val="en-US" w:eastAsia="zh-CN"/>
        </w:rPr>
        <w:t xml:space="preserve"> and </w:t>
      </w:r>
      <w:r w:rsidR="006219C0">
        <w:rPr>
          <w:lang w:val="en-US" w:eastAsia="zh-CN"/>
        </w:rPr>
        <w:t>decomposing the E2E delay will help find the root cause and different part providers could design specific solutions</w:t>
      </w:r>
      <w:r w:rsidR="00720F66">
        <w:rPr>
          <w:lang w:val="en-US" w:eastAsia="zh-CN"/>
        </w:rPr>
        <w:t>, which</w:t>
      </w:r>
      <w:r w:rsidR="006219C0">
        <w:rPr>
          <w:lang w:val="en-US" w:eastAsia="zh-CN"/>
        </w:rPr>
        <w:t xml:space="preserve"> may include deploying CDNs</w:t>
      </w:r>
      <w:r w:rsidR="003E759A">
        <w:rPr>
          <w:lang w:val="en-US" w:eastAsia="zh-CN"/>
        </w:rPr>
        <w:t xml:space="preserve"> to shorten </w:t>
      </w:r>
      <w:r w:rsidR="00E36A71">
        <w:rPr>
          <w:lang w:val="en-US" w:eastAsia="zh-CN"/>
        </w:rPr>
        <w:t>download</w:t>
      </w:r>
      <w:r w:rsidR="003E759A">
        <w:rPr>
          <w:lang w:val="en-US" w:eastAsia="zh-CN"/>
        </w:rPr>
        <w:t xml:space="preserve"> delay</w:t>
      </w:r>
      <w:r w:rsidR="006219C0">
        <w:rPr>
          <w:lang w:val="en-US" w:eastAsia="zh-CN"/>
        </w:rPr>
        <w:t xml:space="preserve">, or make use of SAND functionality to provide network assistant information, </w:t>
      </w:r>
      <w:r w:rsidR="00AC1556">
        <w:rPr>
          <w:lang w:val="en-US" w:eastAsia="zh-CN"/>
        </w:rPr>
        <w:t>etc.</w:t>
      </w:r>
    </w:p>
    <w:p w:rsidR="005921EE" w:rsidRDefault="00DB64D0" w:rsidP="005921EE">
      <w:pPr>
        <w:pStyle w:val="1"/>
        <w:widowControl/>
        <w:numPr>
          <w:ilvl w:val="0"/>
          <w:numId w:val="10"/>
        </w:numPr>
        <w:spacing w:before="240" w:after="240" w:line="240" w:lineRule="auto"/>
        <w:jc w:val="both"/>
        <w:rPr>
          <w:rFonts w:eastAsia="黑体"/>
          <w:b/>
          <w:szCs w:val="32"/>
          <w:lang w:val="en-US" w:eastAsia="zh-CN"/>
        </w:rPr>
      </w:pPr>
      <w:r w:rsidRPr="001E182E">
        <w:rPr>
          <w:rFonts w:eastAsia="黑体"/>
          <w:b/>
          <w:szCs w:val="32"/>
          <w:lang w:val="en-US" w:eastAsia="zh-CN"/>
        </w:rPr>
        <w:t>Proposal</w:t>
      </w:r>
    </w:p>
    <w:p w:rsidR="005921EE" w:rsidRPr="005921EE" w:rsidRDefault="005921EE" w:rsidP="005921EE">
      <w:pPr>
        <w:rPr>
          <w:lang w:val="en-US" w:eastAsia="zh-CN"/>
        </w:rPr>
      </w:pPr>
      <w:r w:rsidRPr="005921EE">
        <w:rPr>
          <w:lang w:val="en-US" w:eastAsia="zh-CN"/>
        </w:rPr>
        <w:t xml:space="preserve">The detailed proposal is to add relevant content in this contribution in TR26.929, described in </w:t>
      </w:r>
      <w:r w:rsidR="00A929E6">
        <w:rPr>
          <w:lang w:val="en-US" w:eastAsia="zh-CN"/>
        </w:rPr>
        <w:t>S4-AHV00</w:t>
      </w:r>
      <w:r w:rsidR="00A929E6">
        <w:rPr>
          <w:rFonts w:hint="eastAsia"/>
          <w:lang w:val="en-US" w:eastAsia="zh-CN"/>
        </w:rPr>
        <w:t>6</w:t>
      </w:r>
      <w:r w:rsidR="0003170E">
        <w:rPr>
          <w:lang w:val="en-US" w:eastAsia="zh-CN"/>
        </w:rPr>
        <w:t>.</w:t>
      </w:r>
    </w:p>
    <w:p w:rsidR="001E182E" w:rsidRPr="001E182E" w:rsidRDefault="001E182E" w:rsidP="00917D6B">
      <w:pPr>
        <w:pStyle w:val="1"/>
        <w:widowControl/>
        <w:numPr>
          <w:ilvl w:val="0"/>
          <w:numId w:val="10"/>
        </w:numPr>
        <w:spacing w:before="240" w:after="240" w:line="240" w:lineRule="auto"/>
        <w:jc w:val="both"/>
        <w:rPr>
          <w:rFonts w:eastAsia="黑体"/>
          <w:b/>
          <w:szCs w:val="32"/>
          <w:lang w:val="en-US" w:eastAsia="zh-CN"/>
        </w:rPr>
      </w:pPr>
      <w:r w:rsidRPr="001E182E">
        <w:rPr>
          <w:rFonts w:eastAsia="黑体"/>
          <w:b/>
          <w:szCs w:val="32"/>
          <w:lang w:val="en-US" w:eastAsia="zh-CN"/>
        </w:rPr>
        <w:t xml:space="preserve">Reference </w:t>
      </w:r>
    </w:p>
    <w:p w:rsidR="00F113F1" w:rsidRDefault="001E182E" w:rsidP="001E182E">
      <w:pPr>
        <w:rPr>
          <w:sz w:val="20"/>
          <w:lang w:val="en-US"/>
        </w:rPr>
      </w:pPr>
      <w:r>
        <w:rPr>
          <w:sz w:val="20"/>
          <w:lang w:val="en-US"/>
        </w:rPr>
        <w:t>[1] T</w:t>
      </w:r>
      <w:r w:rsidR="009D49CC">
        <w:rPr>
          <w:rFonts w:hint="eastAsia"/>
          <w:sz w:val="20"/>
          <w:lang w:val="en-US" w:eastAsia="zh-CN"/>
        </w:rPr>
        <w:t>R</w:t>
      </w:r>
      <w:r>
        <w:rPr>
          <w:sz w:val="20"/>
          <w:lang w:val="en-US"/>
        </w:rPr>
        <w:t xml:space="preserve"> 26.</w:t>
      </w:r>
      <w:r w:rsidR="000508FC">
        <w:rPr>
          <w:rFonts w:hint="eastAsia"/>
          <w:sz w:val="20"/>
          <w:lang w:val="en-US" w:eastAsia="zh-CN"/>
        </w:rPr>
        <w:t>929</w:t>
      </w:r>
      <w:r>
        <w:rPr>
          <w:sz w:val="20"/>
          <w:lang w:val="en-US"/>
        </w:rPr>
        <w:t xml:space="preserve"> </w:t>
      </w:r>
      <w:proofErr w:type="spellStart"/>
      <w:r w:rsidR="000508FC" w:rsidRPr="000508FC">
        <w:rPr>
          <w:sz w:val="20"/>
          <w:lang w:val="en-US"/>
        </w:rPr>
        <w:t>QoE</w:t>
      </w:r>
      <w:proofErr w:type="spellEnd"/>
      <w:r w:rsidR="000508FC" w:rsidRPr="000508FC">
        <w:rPr>
          <w:sz w:val="20"/>
          <w:lang w:val="en-US"/>
        </w:rPr>
        <w:t xml:space="preserve"> parameters and metrics relevant to the Virtual Reality </w:t>
      </w:r>
      <w:r w:rsidR="000508FC">
        <w:rPr>
          <w:rFonts w:hint="eastAsia"/>
          <w:sz w:val="20"/>
          <w:lang w:val="en-US" w:eastAsia="zh-CN"/>
        </w:rPr>
        <w:t>v</w:t>
      </w:r>
      <w:r w:rsidR="000508FC">
        <w:rPr>
          <w:sz w:val="20"/>
          <w:lang w:val="en-US" w:eastAsia="zh-CN"/>
        </w:rPr>
        <w:t>0</w:t>
      </w:r>
      <w:r w:rsidR="000508FC">
        <w:rPr>
          <w:rFonts w:hint="eastAsia"/>
          <w:sz w:val="20"/>
          <w:lang w:val="en-US" w:eastAsia="zh-CN"/>
        </w:rPr>
        <w:t>.1</w:t>
      </w:r>
      <w:r w:rsidR="00D23DFC">
        <w:rPr>
          <w:rFonts w:hint="eastAsia"/>
          <w:sz w:val="20"/>
          <w:lang w:val="en-US" w:eastAsia="zh-CN"/>
        </w:rPr>
        <w:t>.0</w:t>
      </w:r>
      <w:r>
        <w:rPr>
          <w:sz w:val="20"/>
          <w:lang w:val="en-US"/>
        </w:rPr>
        <w:t>;</w:t>
      </w:r>
    </w:p>
    <w:p w:rsidR="00B37112" w:rsidRDefault="00B37112" w:rsidP="001E182E">
      <w:pPr>
        <w:rPr>
          <w:sz w:val="20"/>
          <w:lang w:val="en-US"/>
        </w:rPr>
      </w:pPr>
      <w:r>
        <w:rPr>
          <w:sz w:val="20"/>
          <w:lang w:val="en-US"/>
        </w:rPr>
        <w:t>[2] VR Industry Form, Draft Guidelines v0.0 draft 010, 2017-9-12;</w:t>
      </w:r>
    </w:p>
    <w:p w:rsidR="005C01E1" w:rsidRPr="00705841" w:rsidRDefault="005C01E1" w:rsidP="001E182E">
      <w:pPr>
        <w:rPr>
          <w:sz w:val="20"/>
          <w:lang w:val="en-US" w:eastAsia="zh-CN"/>
        </w:rPr>
      </w:pPr>
      <w:r>
        <w:rPr>
          <w:sz w:val="20"/>
          <w:lang w:val="en-US"/>
        </w:rPr>
        <w:t xml:space="preserve">[3] TR 26.918 </w:t>
      </w:r>
      <w:r w:rsidRPr="005C01E1">
        <w:rPr>
          <w:sz w:val="20"/>
          <w:lang w:val="en-US"/>
        </w:rPr>
        <w:t>Virtual Reality (VR) media services over 3GPP</w:t>
      </w:r>
      <w:r>
        <w:rPr>
          <w:sz w:val="20"/>
          <w:lang w:val="en-US"/>
        </w:rPr>
        <w:t xml:space="preserve"> v15.0.0</w:t>
      </w:r>
    </w:p>
    <w:p w:rsidR="00EB36A4" w:rsidRPr="00705841" w:rsidRDefault="00EB36A4">
      <w:pPr>
        <w:rPr>
          <w:sz w:val="20"/>
          <w:lang w:val="en-US" w:eastAsia="zh-CN"/>
        </w:rPr>
      </w:pPr>
    </w:p>
    <w:sectPr w:rsidR="00EB36A4" w:rsidRPr="00705841" w:rsidSect="00B801FE">
      <w:headerReference w:type="default" r:id="rId9"/>
      <w:footerReference w:type="default" r:id="rId10"/>
      <w:headerReference w:type="first" r:id="rId11"/>
      <w:footerReference w:type="first" r:id="rId12"/>
      <w:endnotePr>
        <w:numFmt w:val="decimal"/>
      </w:endnotePr>
      <w:type w:val="continuous"/>
      <w:pgSz w:w="11907" w:h="16840" w:code="9"/>
      <w:pgMar w:top="1140" w:right="1418" w:bottom="68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C0C" w:rsidRDefault="00E02C0C">
      <w:r>
        <w:separator/>
      </w:r>
    </w:p>
  </w:endnote>
  <w:endnote w:type="continuationSeparator" w:id="0">
    <w:p w:rsidR="00E02C0C" w:rsidRDefault="00E02C0C">
      <w:r>
        <w:continuationSeparator/>
      </w:r>
    </w:p>
  </w:endnote>
  <w:endnote w:type="continuationNotice" w:id="1">
    <w:p w:rsidR="00E02C0C" w:rsidRDefault="00E02C0C">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BDB" w:rsidRDefault="00885BDB">
    <w:pPr>
      <w:pStyle w:val="a9"/>
      <w:tabs>
        <w:tab w:val="clear" w:pos="8640"/>
        <w:tab w:val="right" w:pos="9360"/>
      </w:tabs>
      <w:spacing w:after="0"/>
      <w:rPr>
        <w:sz w:val="18"/>
      </w:rPr>
    </w:pPr>
    <w:r>
      <w:rPr>
        <w:b/>
        <w:sz w:val="18"/>
      </w:rPr>
      <w:tab/>
    </w:r>
    <w:r>
      <w:rPr>
        <w:b/>
        <w:sz w:val="18"/>
      </w:rPr>
      <w:tab/>
      <w:t xml:space="preserve">Page: </w:t>
    </w:r>
    <w:r w:rsidR="007D2BC8">
      <w:rPr>
        <w:rStyle w:val="aa"/>
        <w:b/>
        <w:sz w:val="18"/>
      </w:rPr>
      <w:fldChar w:fldCharType="begin"/>
    </w:r>
    <w:r>
      <w:rPr>
        <w:rStyle w:val="aa"/>
        <w:b/>
        <w:sz w:val="18"/>
      </w:rPr>
      <w:instrText xml:space="preserve"> PAGE </w:instrText>
    </w:r>
    <w:r w:rsidR="007D2BC8">
      <w:rPr>
        <w:rStyle w:val="aa"/>
        <w:b/>
        <w:sz w:val="18"/>
      </w:rPr>
      <w:fldChar w:fldCharType="separate"/>
    </w:r>
    <w:r w:rsidR="00A929E6">
      <w:rPr>
        <w:rStyle w:val="aa"/>
        <w:b/>
        <w:noProof/>
        <w:sz w:val="18"/>
      </w:rPr>
      <w:t>3</w:t>
    </w:r>
    <w:r w:rsidR="007D2BC8">
      <w:rPr>
        <w:rStyle w:val="aa"/>
        <w:b/>
        <w:sz w:val="18"/>
      </w:rPr>
      <w:fldChar w:fldCharType="end"/>
    </w:r>
    <w:r>
      <w:rPr>
        <w:rStyle w:val="aa"/>
        <w:b/>
        <w:sz w:val="18"/>
      </w:rPr>
      <w:t>/</w:t>
    </w:r>
    <w:r w:rsidR="007D2BC8">
      <w:rPr>
        <w:rStyle w:val="aa"/>
        <w:b/>
        <w:sz w:val="18"/>
      </w:rPr>
      <w:fldChar w:fldCharType="begin"/>
    </w:r>
    <w:r>
      <w:rPr>
        <w:rStyle w:val="aa"/>
        <w:b/>
        <w:sz w:val="18"/>
      </w:rPr>
      <w:instrText xml:space="preserve"> NUMPAGES </w:instrText>
    </w:r>
    <w:r w:rsidR="007D2BC8">
      <w:rPr>
        <w:rStyle w:val="aa"/>
        <w:b/>
        <w:sz w:val="18"/>
      </w:rPr>
      <w:fldChar w:fldCharType="separate"/>
    </w:r>
    <w:r w:rsidR="00A929E6">
      <w:rPr>
        <w:rStyle w:val="aa"/>
        <w:b/>
        <w:noProof/>
        <w:sz w:val="18"/>
      </w:rPr>
      <w:t>3</w:t>
    </w:r>
    <w:r w:rsidR="007D2BC8">
      <w:rPr>
        <w:rStyle w:val="aa"/>
        <w:b/>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BDB" w:rsidRDefault="00885BDB">
    <w:pPr>
      <w:pStyle w:val="a9"/>
      <w:tabs>
        <w:tab w:val="clear" w:pos="8640"/>
        <w:tab w:val="right" w:pos="9360"/>
      </w:tabs>
      <w:spacing w:after="0"/>
      <w:rPr>
        <w:sz w:val="18"/>
      </w:rPr>
    </w:pPr>
    <w:r>
      <w:rPr>
        <w:b/>
        <w:sz w:val="18"/>
      </w:rPr>
      <w:tab/>
    </w:r>
    <w:r>
      <w:rPr>
        <w:b/>
        <w:sz w:val="18"/>
      </w:rPr>
      <w:tab/>
      <w:t xml:space="preserve">Page: </w:t>
    </w:r>
    <w:r w:rsidR="007D2BC8">
      <w:rPr>
        <w:rStyle w:val="aa"/>
        <w:b/>
        <w:sz w:val="18"/>
      </w:rPr>
      <w:fldChar w:fldCharType="begin"/>
    </w:r>
    <w:r>
      <w:rPr>
        <w:rStyle w:val="aa"/>
        <w:b/>
        <w:sz w:val="18"/>
      </w:rPr>
      <w:instrText xml:space="preserve"> PAGE </w:instrText>
    </w:r>
    <w:r w:rsidR="007D2BC8">
      <w:rPr>
        <w:rStyle w:val="aa"/>
        <w:b/>
        <w:sz w:val="18"/>
      </w:rPr>
      <w:fldChar w:fldCharType="separate"/>
    </w:r>
    <w:r w:rsidR="00A929E6">
      <w:rPr>
        <w:rStyle w:val="aa"/>
        <w:b/>
        <w:noProof/>
        <w:sz w:val="18"/>
      </w:rPr>
      <w:t>1</w:t>
    </w:r>
    <w:r w:rsidR="007D2BC8">
      <w:rPr>
        <w:rStyle w:val="aa"/>
        <w:b/>
        <w:sz w:val="18"/>
      </w:rPr>
      <w:fldChar w:fldCharType="end"/>
    </w:r>
    <w:r>
      <w:rPr>
        <w:rStyle w:val="aa"/>
        <w:b/>
        <w:sz w:val="18"/>
      </w:rPr>
      <w:t>/</w:t>
    </w:r>
    <w:r w:rsidR="007D2BC8">
      <w:rPr>
        <w:rStyle w:val="aa"/>
        <w:b/>
        <w:sz w:val="18"/>
      </w:rPr>
      <w:fldChar w:fldCharType="begin"/>
    </w:r>
    <w:r>
      <w:rPr>
        <w:rStyle w:val="aa"/>
        <w:b/>
        <w:sz w:val="18"/>
      </w:rPr>
      <w:instrText xml:space="preserve"> NUMPAGES </w:instrText>
    </w:r>
    <w:r w:rsidR="007D2BC8">
      <w:rPr>
        <w:rStyle w:val="aa"/>
        <w:b/>
        <w:sz w:val="18"/>
      </w:rPr>
      <w:fldChar w:fldCharType="separate"/>
    </w:r>
    <w:r w:rsidR="00A929E6">
      <w:rPr>
        <w:rStyle w:val="aa"/>
        <w:b/>
        <w:noProof/>
        <w:sz w:val="18"/>
      </w:rPr>
      <w:t>3</w:t>
    </w:r>
    <w:r w:rsidR="007D2BC8">
      <w:rPr>
        <w:rStyle w:val="aa"/>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C0C" w:rsidRDefault="00E02C0C">
      <w:r>
        <w:separator/>
      </w:r>
    </w:p>
  </w:footnote>
  <w:footnote w:type="continuationSeparator" w:id="0">
    <w:p w:rsidR="00E02C0C" w:rsidRDefault="00E02C0C">
      <w:r>
        <w:continuationSeparator/>
      </w:r>
    </w:p>
  </w:footnote>
  <w:footnote w:type="continuationNotice" w:id="1">
    <w:p w:rsidR="00E02C0C" w:rsidRDefault="00E02C0C">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BDB" w:rsidRDefault="00885BDB">
    <w:pPr>
      <w:pStyle w:val="a8"/>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5C" w:rsidRPr="0084724A" w:rsidRDefault="00955C5C" w:rsidP="00955C5C">
    <w:pPr>
      <w:tabs>
        <w:tab w:val="right" w:pos="9356"/>
      </w:tabs>
      <w:rPr>
        <w:rFonts w:cs="Arial"/>
        <w:b/>
        <w:i/>
      </w:rPr>
    </w:pPr>
    <w:r w:rsidRPr="003F0EE5">
      <w:rPr>
        <w:rFonts w:cs="Arial"/>
        <w:lang w:val="en-US"/>
      </w:rPr>
      <w:t>3GPP-SA4 Ad-hoc meeting on Virtual Reality</w:t>
    </w:r>
    <w:r w:rsidRPr="0084724A">
      <w:rPr>
        <w:rFonts w:cs="Arial"/>
        <w:b/>
        <w:i/>
      </w:rPr>
      <w:tab/>
    </w:r>
    <w:r w:rsidR="00ED2C63" w:rsidRPr="00ED2C63">
      <w:rPr>
        <w:rFonts w:cs="Arial"/>
        <w:b/>
        <w:i/>
        <w:sz w:val="28"/>
        <w:szCs w:val="28"/>
      </w:rPr>
      <w:t>S4-AHV005</w:t>
    </w:r>
  </w:p>
  <w:p w:rsidR="00885BDB" w:rsidRPr="00955C5C" w:rsidRDefault="00955C5C" w:rsidP="00955C5C">
    <w:pPr>
      <w:tabs>
        <w:tab w:val="right" w:pos="9360"/>
      </w:tabs>
      <w:rPr>
        <w:rFonts w:cs="Arial"/>
        <w:b/>
        <w:lang w:val="en-US" w:eastAsia="zh-CN"/>
      </w:rPr>
    </w:pPr>
    <w:r>
      <w:rPr>
        <w:rFonts w:cs="Arial"/>
        <w:lang w:eastAsia="zh-CN"/>
      </w:rPr>
      <w:t>6-8</w:t>
    </w:r>
    <w:r w:rsidRPr="0084724A">
      <w:rPr>
        <w:rFonts w:cs="Arial"/>
        <w:lang w:eastAsia="zh-CN"/>
      </w:rPr>
      <w:t xml:space="preserve"> </w:t>
    </w:r>
    <w:r>
      <w:rPr>
        <w:rFonts w:cs="Arial"/>
        <w:lang w:eastAsia="zh-CN"/>
      </w:rPr>
      <w:t>December 2017</w:t>
    </w:r>
    <w:r w:rsidRPr="0084724A">
      <w:rPr>
        <w:rFonts w:cs="Arial"/>
        <w:lang w:eastAsia="zh-CN"/>
      </w:rPr>
      <w:t xml:space="preserve">, </w:t>
    </w:r>
    <w:r w:rsidRPr="003F0EE5">
      <w:rPr>
        <w:rFonts w:cs="Arial"/>
        <w:lang w:eastAsia="zh-CN"/>
      </w:rPr>
      <w:t xml:space="preserve">Santa Clara, CA, USA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F365A3A"/>
    <w:lvl w:ilvl="0">
      <w:numFmt w:val="bullet"/>
      <w:lvlText w:val="*"/>
      <w:lvlJc w:val="left"/>
    </w:lvl>
  </w:abstractNum>
  <w:abstractNum w:abstractNumId="1">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1791BE8"/>
    <w:multiLevelType w:val="hybridMultilevel"/>
    <w:tmpl w:val="80BE795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2802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5">
    <w:nsid w:val="17820128"/>
    <w:multiLevelType w:val="hybridMultilevel"/>
    <w:tmpl w:val="EEE425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81909D8"/>
    <w:multiLevelType w:val="hybridMultilevel"/>
    <w:tmpl w:val="AF9201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E75779B"/>
    <w:multiLevelType w:val="hybridMultilevel"/>
    <w:tmpl w:val="6B46D4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35680AC6"/>
    <w:multiLevelType w:val="hybridMultilevel"/>
    <w:tmpl w:val="7088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1312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nsid w:val="3F69500C"/>
    <w:multiLevelType w:val="hybridMultilevel"/>
    <w:tmpl w:val="43FA4F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7C7FA0"/>
    <w:multiLevelType w:val="hybridMultilevel"/>
    <w:tmpl w:val="EA4C1A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B1673B"/>
    <w:multiLevelType w:val="hybridMultilevel"/>
    <w:tmpl w:val="0ED6649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68C81C73"/>
    <w:multiLevelType w:val="hybridMultilevel"/>
    <w:tmpl w:val="5B2E537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7C8F5FC2"/>
    <w:multiLevelType w:val="hybridMultilevel"/>
    <w:tmpl w:val="AAC61F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0"/>
  </w:num>
  <w:num w:numId="4">
    <w:abstractNumId w:val="5"/>
  </w:num>
  <w:num w:numId="5">
    <w:abstractNumId w:val="2"/>
  </w:num>
  <w:num w:numId="6">
    <w:abstractNumId w:val="7"/>
  </w:num>
  <w:num w:numId="7">
    <w:abstractNumId w:val="6"/>
  </w:num>
  <w:num w:numId="8">
    <w:abstractNumId w:val="13"/>
  </w:num>
  <w:num w:numId="9">
    <w:abstractNumId w:val="4"/>
  </w:num>
  <w:num w:numId="10">
    <w:abstractNumId w:val="3"/>
  </w:num>
  <w:num w:numId="11">
    <w:abstractNumId w:val="8"/>
  </w:num>
  <w:num w:numId="12">
    <w:abstractNumId w:val="16"/>
  </w:num>
  <w:num w:numId="13">
    <w:abstractNumId w:val="12"/>
  </w:num>
  <w:num w:numId="14">
    <w:abstractNumId w:val="0"/>
    <w:lvlOverride w:ilvl="0">
      <w:lvl w:ilvl="0">
        <w:start w:val="1"/>
        <w:numFmt w:val="bullet"/>
        <w:lvlText w:val=""/>
        <w:legacy w:legacy="1" w:legacySpace="0" w:legacyIndent="283"/>
        <w:lvlJc w:val="left"/>
        <w:pPr>
          <w:ind w:left="470" w:hanging="283"/>
        </w:pPr>
        <w:rPr>
          <w:rFonts w:ascii="Symbol" w:hAnsi="Symbol" w:hint="default"/>
        </w:rPr>
      </w:lvl>
    </w:lvlOverride>
  </w:num>
  <w:num w:numId="15">
    <w:abstractNumId w:val="14"/>
  </w:num>
  <w:num w:numId="16">
    <w:abstractNumId w:val="11"/>
  </w:num>
  <w:num w:numId="17">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defaultTabStop w:val="720"/>
  <w:doNotHyphenateCaps/>
  <w:drawingGridHorizontalSpacing w:val="142"/>
  <w:drawingGridVerticalSpacing w:val="142"/>
  <w:doNotUseMarginsForDrawingGridOrigin/>
  <w:drawingGridVerticalOrigin w:val="1985"/>
  <w:doNotShadeFormData/>
  <w:noPunctuationKerning/>
  <w:characterSpacingControl w:val="doNotCompress"/>
  <w:hdrShapeDefaults>
    <o:shapedefaults v:ext="edit" spidmax="11266"/>
  </w:hdrShapeDefaults>
  <w:footnotePr>
    <w:footnote w:id="-1"/>
    <w:footnote w:id="0"/>
    <w:footnote w:id="1"/>
  </w:footnotePr>
  <w:endnotePr>
    <w:numFmt w:val="decimal"/>
    <w:endnote w:id="-1"/>
    <w:endnote w:id="0"/>
    <w:endnote w:id="1"/>
  </w:endnotePr>
  <w:compat>
    <w:useFELayout/>
  </w:compat>
  <w:docVars>
    <w:docVar w:name="dgnword-docGUID" w:val="{3E34BEAA-74B7-4212-B1E0-F02C96DD668D}"/>
    <w:docVar w:name="dgnword-eventsink" w:val="104158504"/>
  </w:docVars>
  <w:rsids>
    <w:rsidRoot w:val="00F22B59"/>
    <w:rsid w:val="00000466"/>
    <w:rsid w:val="000015C9"/>
    <w:rsid w:val="00001F69"/>
    <w:rsid w:val="00002A13"/>
    <w:rsid w:val="00002AED"/>
    <w:rsid w:val="0000328A"/>
    <w:rsid w:val="000037AD"/>
    <w:rsid w:val="0000590E"/>
    <w:rsid w:val="00006E22"/>
    <w:rsid w:val="0000777C"/>
    <w:rsid w:val="00007DFC"/>
    <w:rsid w:val="000103BB"/>
    <w:rsid w:val="00010E29"/>
    <w:rsid w:val="00010F6E"/>
    <w:rsid w:val="00011FAD"/>
    <w:rsid w:val="0001230D"/>
    <w:rsid w:val="00012C7F"/>
    <w:rsid w:val="00012F0D"/>
    <w:rsid w:val="00013662"/>
    <w:rsid w:val="0001369C"/>
    <w:rsid w:val="000142BD"/>
    <w:rsid w:val="000151AA"/>
    <w:rsid w:val="00015C14"/>
    <w:rsid w:val="00015D7B"/>
    <w:rsid w:val="00016E7A"/>
    <w:rsid w:val="0001769C"/>
    <w:rsid w:val="000178B0"/>
    <w:rsid w:val="00017E58"/>
    <w:rsid w:val="00021A20"/>
    <w:rsid w:val="00021B78"/>
    <w:rsid w:val="000224FC"/>
    <w:rsid w:val="00022E1E"/>
    <w:rsid w:val="00023CD0"/>
    <w:rsid w:val="000246F2"/>
    <w:rsid w:val="0002526B"/>
    <w:rsid w:val="00025795"/>
    <w:rsid w:val="00025966"/>
    <w:rsid w:val="00025AD2"/>
    <w:rsid w:val="00025D1E"/>
    <w:rsid w:val="00025E34"/>
    <w:rsid w:val="00025F55"/>
    <w:rsid w:val="00026020"/>
    <w:rsid w:val="00026D7D"/>
    <w:rsid w:val="00030F6E"/>
    <w:rsid w:val="000314A2"/>
    <w:rsid w:val="0003169B"/>
    <w:rsid w:val="0003170E"/>
    <w:rsid w:val="00031CEF"/>
    <w:rsid w:val="00032488"/>
    <w:rsid w:val="000328B4"/>
    <w:rsid w:val="00032E50"/>
    <w:rsid w:val="00033AB6"/>
    <w:rsid w:val="000348D8"/>
    <w:rsid w:val="0003583A"/>
    <w:rsid w:val="00035905"/>
    <w:rsid w:val="00036081"/>
    <w:rsid w:val="00036BB2"/>
    <w:rsid w:val="0003789A"/>
    <w:rsid w:val="000378E4"/>
    <w:rsid w:val="00037A72"/>
    <w:rsid w:val="000409B2"/>
    <w:rsid w:val="00041D1B"/>
    <w:rsid w:val="00041D8E"/>
    <w:rsid w:val="000428EB"/>
    <w:rsid w:val="00043A72"/>
    <w:rsid w:val="000453DC"/>
    <w:rsid w:val="00045AE2"/>
    <w:rsid w:val="00045E80"/>
    <w:rsid w:val="0004667C"/>
    <w:rsid w:val="00046AAD"/>
    <w:rsid w:val="00046DC3"/>
    <w:rsid w:val="0004730B"/>
    <w:rsid w:val="00047BD3"/>
    <w:rsid w:val="00047FA3"/>
    <w:rsid w:val="00050720"/>
    <w:rsid w:val="000508FC"/>
    <w:rsid w:val="00050A7B"/>
    <w:rsid w:val="00050FF0"/>
    <w:rsid w:val="0005135E"/>
    <w:rsid w:val="0005248A"/>
    <w:rsid w:val="00053C83"/>
    <w:rsid w:val="00054807"/>
    <w:rsid w:val="00054948"/>
    <w:rsid w:val="00056A7A"/>
    <w:rsid w:val="00057287"/>
    <w:rsid w:val="000572DB"/>
    <w:rsid w:val="00060128"/>
    <w:rsid w:val="0006086C"/>
    <w:rsid w:val="000612BE"/>
    <w:rsid w:val="00061BCA"/>
    <w:rsid w:val="0006250B"/>
    <w:rsid w:val="000626E5"/>
    <w:rsid w:val="00062930"/>
    <w:rsid w:val="0006416A"/>
    <w:rsid w:val="0006464F"/>
    <w:rsid w:val="00064FDA"/>
    <w:rsid w:val="00065A49"/>
    <w:rsid w:val="00067CA8"/>
    <w:rsid w:val="00071DBE"/>
    <w:rsid w:val="00072CE6"/>
    <w:rsid w:val="000751BC"/>
    <w:rsid w:val="000758D5"/>
    <w:rsid w:val="000758D6"/>
    <w:rsid w:val="00076B3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FB3"/>
    <w:rsid w:val="0009576B"/>
    <w:rsid w:val="000974E6"/>
    <w:rsid w:val="00097CAD"/>
    <w:rsid w:val="00097D85"/>
    <w:rsid w:val="000A04FC"/>
    <w:rsid w:val="000A0FC3"/>
    <w:rsid w:val="000A296C"/>
    <w:rsid w:val="000A2CA6"/>
    <w:rsid w:val="000A3045"/>
    <w:rsid w:val="000A3E90"/>
    <w:rsid w:val="000A508D"/>
    <w:rsid w:val="000A576A"/>
    <w:rsid w:val="000A5A0F"/>
    <w:rsid w:val="000A677F"/>
    <w:rsid w:val="000A67F8"/>
    <w:rsid w:val="000B0EA6"/>
    <w:rsid w:val="000B269A"/>
    <w:rsid w:val="000B27EC"/>
    <w:rsid w:val="000B281F"/>
    <w:rsid w:val="000B324D"/>
    <w:rsid w:val="000B3F4A"/>
    <w:rsid w:val="000B5286"/>
    <w:rsid w:val="000B535D"/>
    <w:rsid w:val="000B5E95"/>
    <w:rsid w:val="000B6389"/>
    <w:rsid w:val="000B6FA8"/>
    <w:rsid w:val="000B71CD"/>
    <w:rsid w:val="000B7457"/>
    <w:rsid w:val="000C00D8"/>
    <w:rsid w:val="000C04E9"/>
    <w:rsid w:val="000C2A29"/>
    <w:rsid w:val="000C2ECF"/>
    <w:rsid w:val="000C2F2E"/>
    <w:rsid w:val="000C33CB"/>
    <w:rsid w:val="000C6948"/>
    <w:rsid w:val="000C707C"/>
    <w:rsid w:val="000C793D"/>
    <w:rsid w:val="000C7E59"/>
    <w:rsid w:val="000D0D5D"/>
    <w:rsid w:val="000D14F2"/>
    <w:rsid w:val="000D2278"/>
    <w:rsid w:val="000D2E4C"/>
    <w:rsid w:val="000D3307"/>
    <w:rsid w:val="000D48EB"/>
    <w:rsid w:val="000D5A38"/>
    <w:rsid w:val="000D6025"/>
    <w:rsid w:val="000D660D"/>
    <w:rsid w:val="000D697C"/>
    <w:rsid w:val="000D6F50"/>
    <w:rsid w:val="000D7D11"/>
    <w:rsid w:val="000D7F7E"/>
    <w:rsid w:val="000E1F11"/>
    <w:rsid w:val="000E206D"/>
    <w:rsid w:val="000E2105"/>
    <w:rsid w:val="000E218E"/>
    <w:rsid w:val="000E2A4A"/>
    <w:rsid w:val="000E2D1A"/>
    <w:rsid w:val="000E3A2A"/>
    <w:rsid w:val="000E3C6B"/>
    <w:rsid w:val="000E44B8"/>
    <w:rsid w:val="000E4947"/>
    <w:rsid w:val="000E641E"/>
    <w:rsid w:val="000F1333"/>
    <w:rsid w:val="000F2168"/>
    <w:rsid w:val="000F2243"/>
    <w:rsid w:val="000F22C5"/>
    <w:rsid w:val="000F2C5D"/>
    <w:rsid w:val="000F357B"/>
    <w:rsid w:val="000F3C59"/>
    <w:rsid w:val="000F441B"/>
    <w:rsid w:val="000F4E6E"/>
    <w:rsid w:val="000F6208"/>
    <w:rsid w:val="000F651D"/>
    <w:rsid w:val="000F7A5A"/>
    <w:rsid w:val="001000AC"/>
    <w:rsid w:val="0010058B"/>
    <w:rsid w:val="001009A2"/>
    <w:rsid w:val="00100D86"/>
    <w:rsid w:val="001018A7"/>
    <w:rsid w:val="0010222A"/>
    <w:rsid w:val="001024FA"/>
    <w:rsid w:val="00102578"/>
    <w:rsid w:val="00102E6F"/>
    <w:rsid w:val="00103729"/>
    <w:rsid w:val="00103E70"/>
    <w:rsid w:val="00104613"/>
    <w:rsid w:val="00105FFE"/>
    <w:rsid w:val="00106D44"/>
    <w:rsid w:val="0010741E"/>
    <w:rsid w:val="00107FB3"/>
    <w:rsid w:val="0011154F"/>
    <w:rsid w:val="00112957"/>
    <w:rsid w:val="00112C10"/>
    <w:rsid w:val="0011499E"/>
    <w:rsid w:val="001150D6"/>
    <w:rsid w:val="001154CD"/>
    <w:rsid w:val="0012044C"/>
    <w:rsid w:val="001207AC"/>
    <w:rsid w:val="001213F3"/>
    <w:rsid w:val="001220BD"/>
    <w:rsid w:val="00122A20"/>
    <w:rsid w:val="00122A39"/>
    <w:rsid w:val="00123715"/>
    <w:rsid w:val="00123EDC"/>
    <w:rsid w:val="0012499F"/>
    <w:rsid w:val="00124D81"/>
    <w:rsid w:val="00125C60"/>
    <w:rsid w:val="00130125"/>
    <w:rsid w:val="0013014D"/>
    <w:rsid w:val="0013052A"/>
    <w:rsid w:val="00130994"/>
    <w:rsid w:val="00130F21"/>
    <w:rsid w:val="00131C0D"/>
    <w:rsid w:val="001323A3"/>
    <w:rsid w:val="001323A9"/>
    <w:rsid w:val="001327F4"/>
    <w:rsid w:val="00132C86"/>
    <w:rsid w:val="00133827"/>
    <w:rsid w:val="00134021"/>
    <w:rsid w:val="00134101"/>
    <w:rsid w:val="0013464B"/>
    <w:rsid w:val="00134C5A"/>
    <w:rsid w:val="001355BA"/>
    <w:rsid w:val="0013667E"/>
    <w:rsid w:val="00136903"/>
    <w:rsid w:val="00136C13"/>
    <w:rsid w:val="0013722E"/>
    <w:rsid w:val="001372BA"/>
    <w:rsid w:val="00137AAA"/>
    <w:rsid w:val="00137C19"/>
    <w:rsid w:val="00137C7B"/>
    <w:rsid w:val="001405B9"/>
    <w:rsid w:val="00140CC7"/>
    <w:rsid w:val="0014122D"/>
    <w:rsid w:val="00141802"/>
    <w:rsid w:val="001424F9"/>
    <w:rsid w:val="00142743"/>
    <w:rsid w:val="00142AC9"/>
    <w:rsid w:val="00142F5C"/>
    <w:rsid w:val="0014340D"/>
    <w:rsid w:val="00143465"/>
    <w:rsid w:val="001440A3"/>
    <w:rsid w:val="00144A94"/>
    <w:rsid w:val="00145A56"/>
    <w:rsid w:val="001462DA"/>
    <w:rsid w:val="00146949"/>
    <w:rsid w:val="00146E98"/>
    <w:rsid w:val="001473CB"/>
    <w:rsid w:val="001505A8"/>
    <w:rsid w:val="00150E99"/>
    <w:rsid w:val="001514B0"/>
    <w:rsid w:val="00151F5B"/>
    <w:rsid w:val="001523B4"/>
    <w:rsid w:val="00152896"/>
    <w:rsid w:val="00153499"/>
    <w:rsid w:val="00153560"/>
    <w:rsid w:val="00154627"/>
    <w:rsid w:val="0015530F"/>
    <w:rsid w:val="00155E5A"/>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4DD7"/>
    <w:rsid w:val="0016634E"/>
    <w:rsid w:val="00166A5F"/>
    <w:rsid w:val="00167790"/>
    <w:rsid w:val="0017010E"/>
    <w:rsid w:val="00170E1E"/>
    <w:rsid w:val="00171922"/>
    <w:rsid w:val="00173288"/>
    <w:rsid w:val="001733BB"/>
    <w:rsid w:val="00173574"/>
    <w:rsid w:val="00175507"/>
    <w:rsid w:val="00175E5B"/>
    <w:rsid w:val="00177159"/>
    <w:rsid w:val="001779DC"/>
    <w:rsid w:val="00177C17"/>
    <w:rsid w:val="00180307"/>
    <w:rsid w:val="00180626"/>
    <w:rsid w:val="00180BA8"/>
    <w:rsid w:val="00181AC0"/>
    <w:rsid w:val="0018334E"/>
    <w:rsid w:val="0018494F"/>
    <w:rsid w:val="00184AF1"/>
    <w:rsid w:val="00185584"/>
    <w:rsid w:val="00186252"/>
    <w:rsid w:val="00186975"/>
    <w:rsid w:val="00190009"/>
    <w:rsid w:val="00190204"/>
    <w:rsid w:val="001902E6"/>
    <w:rsid w:val="00190DEC"/>
    <w:rsid w:val="001912F3"/>
    <w:rsid w:val="001919DC"/>
    <w:rsid w:val="00191EF2"/>
    <w:rsid w:val="00192FE1"/>
    <w:rsid w:val="00193F4A"/>
    <w:rsid w:val="00193FEE"/>
    <w:rsid w:val="001948B5"/>
    <w:rsid w:val="00194F89"/>
    <w:rsid w:val="00195339"/>
    <w:rsid w:val="00196C16"/>
    <w:rsid w:val="0019741C"/>
    <w:rsid w:val="00197BE3"/>
    <w:rsid w:val="001A0579"/>
    <w:rsid w:val="001A0DA8"/>
    <w:rsid w:val="001A0DB4"/>
    <w:rsid w:val="001A24B2"/>
    <w:rsid w:val="001A2684"/>
    <w:rsid w:val="001A2A52"/>
    <w:rsid w:val="001A3ABE"/>
    <w:rsid w:val="001A46E7"/>
    <w:rsid w:val="001A643B"/>
    <w:rsid w:val="001A69B5"/>
    <w:rsid w:val="001A79A7"/>
    <w:rsid w:val="001A7DB0"/>
    <w:rsid w:val="001B111F"/>
    <w:rsid w:val="001B1457"/>
    <w:rsid w:val="001B1932"/>
    <w:rsid w:val="001B2230"/>
    <w:rsid w:val="001B26AD"/>
    <w:rsid w:val="001B5710"/>
    <w:rsid w:val="001B5A20"/>
    <w:rsid w:val="001B68A9"/>
    <w:rsid w:val="001B7BC7"/>
    <w:rsid w:val="001B7C81"/>
    <w:rsid w:val="001C052B"/>
    <w:rsid w:val="001C09AE"/>
    <w:rsid w:val="001C2D8C"/>
    <w:rsid w:val="001C3EB3"/>
    <w:rsid w:val="001C3FF3"/>
    <w:rsid w:val="001C47EB"/>
    <w:rsid w:val="001C4831"/>
    <w:rsid w:val="001C4A5C"/>
    <w:rsid w:val="001C534B"/>
    <w:rsid w:val="001C61ED"/>
    <w:rsid w:val="001C62BE"/>
    <w:rsid w:val="001C6AB7"/>
    <w:rsid w:val="001C7901"/>
    <w:rsid w:val="001D0EDD"/>
    <w:rsid w:val="001D2D54"/>
    <w:rsid w:val="001D391E"/>
    <w:rsid w:val="001D449C"/>
    <w:rsid w:val="001D623A"/>
    <w:rsid w:val="001D659E"/>
    <w:rsid w:val="001D6857"/>
    <w:rsid w:val="001E0914"/>
    <w:rsid w:val="001E1184"/>
    <w:rsid w:val="001E182E"/>
    <w:rsid w:val="001E20BF"/>
    <w:rsid w:val="001E2451"/>
    <w:rsid w:val="001E26BD"/>
    <w:rsid w:val="001E649E"/>
    <w:rsid w:val="001E78A3"/>
    <w:rsid w:val="001E78D9"/>
    <w:rsid w:val="001F05D8"/>
    <w:rsid w:val="001F2E15"/>
    <w:rsid w:val="001F3888"/>
    <w:rsid w:val="001F50BA"/>
    <w:rsid w:val="001F5BB6"/>
    <w:rsid w:val="001F6C4C"/>
    <w:rsid w:val="001F6EEB"/>
    <w:rsid w:val="001F7A89"/>
    <w:rsid w:val="001F7CBA"/>
    <w:rsid w:val="002005E6"/>
    <w:rsid w:val="0020388E"/>
    <w:rsid w:val="00203B54"/>
    <w:rsid w:val="00204880"/>
    <w:rsid w:val="00204B74"/>
    <w:rsid w:val="0020526D"/>
    <w:rsid w:val="00205731"/>
    <w:rsid w:val="002057B1"/>
    <w:rsid w:val="002057F7"/>
    <w:rsid w:val="0020689C"/>
    <w:rsid w:val="00206E0C"/>
    <w:rsid w:val="00207E81"/>
    <w:rsid w:val="00210A01"/>
    <w:rsid w:val="00210DEA"/>
    <w:rsid w:val="00211531"/>
    <w:rsid w:val="00212027"/>
    <w:rsid w:val="00212149"/>
    <w:rsid w:val="002121AC"/>
    <w:rsid w:val="002129A6"/>
    <w:rsid w:val="00213782"/>
    <w:rsid w:val="00214ACA"/>
    <w:rsid w:val="00215741"/>
    <w:rsid w:val="00215FC9"/>
    <w:rsid w:val="00217488"/>
    <w:rsid w:val="00220477"/>
    <w:rsid w:val="00221207"/>
    <w:rsid w:val="00221D56"/>
    <w:rsid w:val="00222531"/>
    <w:rsid w:val="002234EF"/>
    <w:rsid w:val="00223E34"/>
    <w:rsid w:val="00224469"/>
    <w:rsid w:val="00224EDA"/>
    <w:rsid w:val="0022562B"/>
    <w:rsid w:val="002303E1"/>
    <w:rsid w:val="00230AF9"/>
    <w:rsid w:val="00230B8B"/>
    <w:rsid w:val="0023170E"/>
    <w:rsid w:val="00232070"/>
    <w:rsid w:val="00232540"/>
    <w:rsid w:val="002332A7"/>
    <w:rsid w:val="00233357"/>
    <w:rsid w:val="00233EB0"/>
    <w:rsid w:val="002344A7"/>
    <w:rsid w:val="002344F8"/>
    <w:rsid w:val="002352DF"/>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25A4"/>
    <w:rsid w:val="002531A3"/>
    <w:rsid w:val="00253449"/>
    <w:rsid w:val="00253829"/>
    <w:rsid w:val="0025492C"/>
    <w:rsid w:val="00256746"/>
    <w:rsid w:val="0025795B"/>
    <w:rsid w:val="00257BC6"/>
    <w:rsid w:val="002603E1"/>
    <w:rsid w:val="00260968"/>
    <w:rsid w:val="00260E04"/>
    <w:rsid w:val="00261188"/>
    <w:rsid w:val="00261DB1"/>
    <w:rsid w:val="0026284B"/>
    <w:rsid w:val="00262BBB"/>
    <w:rsid w:val="00263217"/>
    <w:rsid w:val="00265691"/>
    <w:rsid w:val="00265E26"/>
    <w:rsid w:val="0026668F"/>
    <w:rsid w:val="00266C0A"/>
    <w:rsid w:val="002673CF"/>
    <w:rsid w:val="00271B16"/>
    <w:rsid w:val="00271EE3"/>
    <w:rsid w:val="00272ADA"/>
    <w:rsid w:val="00273E27"/>
    <w:rsid w:val="00274ED2"/>
    <w:rsid w:val="00275A35"/>
    <w:rsid w:val="00275F87"/>
    <w:rsid w:val="002775F9"/>
    <w:rsid w:val="00277FD6"/>
    <w:rsid w:val="002808C0"/>
    <w:rsid w:val="00280B8B"/>
    <w:rsid w:val="00281934"/>
    <w:rsid w:val="00281D59"/>
    <w:rsid w:val="00282146"/>
    <w:rsid w:val="00282F44"/>
    <w:rsid w:val="00283331"/>
    <w:rsid w:val="00284B96"/>
    <w:rsid w:val="00284FA8"/>
    <w:rsid w:val="00286028"/>
    <w:rsid w:val="002860AF"/>
    <w:rsid w:val="002867C9"/>
    <w:rsid w:val="00286922"/>
    <w:rsid w:val="00287288"/>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901"/>
    <w:rsid w:val="002A5BA9"/>
    <w:rsid w:val="002A6926"/>
    <w:rsid w:val="002A7261"/>
    <w:rsid w:val="002A7813"/>
    <w:rsid w:val="002B01E6"/>
    <w:rsid w:val="002B0603"/>
    <w:rsid w:val="002B2BFE"/>
    <w:rsid w:val="002B2F2F"/>
    <w:rsid w:val="002B41A1"/>
    <w:rsid w:val="002B7932"/>
    <w:rsid w:val="002B7D45"/>
    <w:rsid w:val="002C0785"/>
    <w:rsid w:val="002C0793"/>
    <w:rsid w:val="002C1080"/>
    <w:rsid w:val="002C19C4"/>
    <w:rsid w:val="002C1B44"/>
    <w:rsid w:val="002C1E8E"/>
    <w:rsid w:val="002C28F8"/>
    <w:rsid w:val="002C2BAF"/>
    <w:rsid w:val="002C4800"/>
    <w:rsid w:val="002C4B09"/>
    <w:rsid w:val="002C4ED3"/>
    <w:rsid w:val="002C565F"/>
    <w:rsid w:val="002C5CF6"/>
    <w:rsid w:val="002C623D"/>
    <w:rsid w:val="002C727C"/>
    <w:rsid w:val="002C7CC3"/>
    <w:rsid w:val="002C7D6A"/>
    <w:rsid w:val="002D02E7"/>
    <w:rsid w:val="002D0A98"/>
    <w:rsid w:val="002D0ECE"/>
    <w:rsid w:val="002D10DF"/>
    <w:rsid w:val="002D117E"/>
    <w:rsid w:val="002D1F5D"/>
    <w:rsid w:val="002D207A"/>
    <w:rsid w:val="002D26B6"/>
    <w:rsid w:val="002D2CB4"/>
    <w:rsid w:val="002D3F89"/>
    <w:rsid w:val="002D4EA1"/>
    <w:rsid w:val="002D501F"/>
    <w:rsid w:val="002D59C3"/>
    <w:rsid w:val="002D5A61"/>
    <w:rsid w:val="002D6AA9"/>
    <w:rsid w:val="002D7B36"/>
    <w:rsid w:val="002E008B"/>
    <w:rsid w:val="002E181F"/>
    <w:rsid w:val="002E2352"/>
    <w:rsid w:val="002E4630"/>
    <w:rsid w:val="002E4F56"/>
    <w:rsid w:val="002E6D83"/>
    <w:rsid w:val="002E7373"/>
    <w:rsid w:val="002F0C57"/>
    <w:rsid w:val="002F1BB7"/>
    <w:rsid w:val="002F1D12"/>
    <w:rsid w:val="002F2C15"/>
    <w:rsid w:val="002F31A0"/>
    <w:rsid w:val="002F34B7"/>
    <w:rsid w:val="002F360B"/>
    <w:rsid w:val="002F3FD0"/>
    <w:rsid w:val="002F435F"/>
    <w:rsid w:val="002F4619"/>
    <w:rsid w:val="002F4EED"/>
    <w:rsid w:val="002F50C5"/>
    <w:rsid w:val="002F51DC"/>
    <w:rsid w:val="002F55CA"/>
    <w:rsid w:val="002F572B"/>
    <w:rsid w:val="002F5E2F"/>
    <w:rsid w:val="002F5EF7"/>
    <w:rsid w:val="002F6CE0"/>
    <w:rsid w:val="002F7363"/>
    <w:rsid w:val="002F7737"/>
    <w:rsid w:val="00302245"/>
    <w:rsid w:val="00303760"/>
    <w:rsid w:val="003039BF"/>
    <w:rsid w:val="003044FA"/>
    <w:rsid w:val="0030497B"/>
    <w:rsid w:val="0030509B"/>
    <w:rsid w:val="00306498"/>
    <w:rsid w:val="0030674D"/>
    <w:rsid w:val="00307B78"/>
    <w:rsid w:val="00310170"/>
    <w:rsid w:val="00310D2B"/>
    <w:rsid w:val="00310D50"/>
    <w:rsid w:val="00311AC6"/>
    <w:rsid w:val="00311EE2"/>
    <w:rsid w:val="003123B8"/>
    <w:rsid w:val="003141D3"/>
    <w:rsid w:val="00314348"/>
    <w:rsid w:val="00314D25"/>
    <w:rsid w:val="00314D3A"/>
    <w:rsid w:val="00314E17"/>
    <w:rsid w:val="00315C39"/>
    <w:rsid w:val="00315D7E"/>
    <w:rsid w:val="003169AD"/>
    <w:rsid w:val="003179EE"/>
    <w:rsid w:val="00321C70"/>
    <w:rsid w:val="00322006"/>
    <w:rsid w:val="00323DBC"/>
    <w:rsid w:val="00324425"/>
    <w:rsid w:val="00324561"/>
    <w:rsid w:val="00324D79"/>
    <w:rsid w:val="00325A8D"/>
    <w:rsid w:val="00325E9F"/>
    <w:rsid w:val="0032607B"/>
    <w:rsid w:val="00326091"/>
    <w:rsid w:val="00326ACE"/>
    <w:rsid w:val="00326B5D"/>
    <w:rsid w:val="003304F6"/>
    <w:rsid w:val="003312DB"/>
    <w:rsid w:val="003315A1"/>
    <w:rsid w:val="00331BCF"/>
    <w:rsid w:val="00333919"/>
    <w:rsid w:val="00334429"/>
    <w:rsid w:val="0033442B"/>
    <w:rsid w:val="003345A2"/>
    <w:rsid w:val="003345AB"/>
    <w:rsid w:val="00334A3F"/>
    <w:rsid w:val="00335782"/>
    <w:rsid w:val="003357F0"/>
    <w:rsid w:val="003361B1"/>
    <w:rsid w:val="003372AB"/>
    <w:rsid w:val="00337B3E"/>
    <w:rsid w:val="003409B9"/>
    <w:rsid w:val="003423B2"/>
    <w:rsid w:val="003424EF"/>
    <w:rsid w:val="00343214"/>
    <w:rsid w:val="00343744"/>
    <w:rsid w:val="00344389"/>
    <w:rsid w:val="0034440E"/>
    <w:rsid w:val="0034460D"/>
    <w:rsid w:val="0034467E"/>
    <w:rsid w:val="00344BE3"/>
    <w:rsid w:val="00344BE8"/>
    <w:rsid w:val="00345259"/>
    <w:rsid w:val="00345881"/>
    <w:rsid w:val="003462B2"/>
    <w:rsid w:val="003462F2"/>
    <w:rsid w:val="00346388"/>
    <w:rsid w:val="00346E2D"/>
    <w:rsid w:val="003508CB"/>
    <w:rsid w:val="00350FFF"/>
    <w:rsid w:val="003511D2"/>
    <w:rsid w:val="00351976"/>
    <w:rsid w:val="00351C82"/>
    <w:rsid w:val="00351E6A"/>
    <w:rsid w:val="0035206C"/>
    <w:rsid w:val="00352339"/>
    <w:rsid w:val="003531E3"/>
    <w:rsid w:val="00353797"/>
    <w:rsid w:val="00355062"/>
    <w:rsid w:val="003559B3"/>
    <w:rsid w:val="00356246"/>
    <w:rsid w:val="00356380"/>
    <w:rsid w:val="0035645B"/>
    <w:rsid w:val="003565E8"/>
    <w:rsid w:val="00356846"/>
    <w:rsid w:val="003569E2"/>
    <w:rsid w:val="0036017F"/>
    <w:rsid w:val="003619D1"/>
    <w:rsid w:val="003621BE"/>
    <w:rsid w:val="003641E2"/>
    <w:rsid w:val="0036422F"/>
    <w:rsid w:val="00364495"/>
    <w:rsid w:val="003652E5"/>
    <w:rsid w:val="00366958"/>
    <w:rsid w:val="00366BB9"/>
    <w:rsid w:val="00367880"/>
    <w:rsid w:val="00370271"/>
    <w:rsid w:val="00370E6F"/>
    <w:rsid w:val="00372F0F"/>
    <w:rsid w:val="003735F4"/>
    <w:rsid w:val="00374291"/>
    <w:rsid w:val="00374665"/>
    <w:rsid w:val="0037660D"/>
    <w:rsid w:val="00376E84"/>
    <w:rsid w:val="00377BBB"/>
    <w:rsid w:val="0038002B"/>
    <w:rsid w:val="00380315"/>
    <w:rsid w:val="003811AC"/>
    <w:rsid w:val="00381977"/>
    <w:rsid w:val="0038239D"/>
    <w:rsid w:val="00382EAD"/>
    <w:rsid w:val="00384167"/>
    <w:rsid w:val="00384BEA"/>
    <w:rsid w:val="00385047"/>
    <w:rsid w:val="0038551D"/>
    <w:rsid w:val="00385585"/>
    <w:rsid w:val="003857F6"/>
    <w:rsid w:val="00385BD6"/>
    <w:rsid w:val="00386935"/>
    <w:rsid w:val="0038699E"/>
    <w:rsid w:val="0038755C"/>
    <w:rsid w:val="00387576"/>
    <w:rsid w:val="00387699"/>
    <w:rsid w:val="0039038D"/>
    <w:rsid w:val="003908B9"/>
    <w:rsid w:val="003908C6"/>
    <w:rsid w:val="003926D4"/>
    <w:rsid w:val="0039280E"/>
    <w:rsid w:val="0039350F"/>
    <w:rsid w:val="00393F5E"/>
    <w:rsid w:val="00394884"/>
    <w:rsid w:val="00395655"/>
    <w:rsid w:val="00397C55"/>
    <w:rsid w:val="003A1CE0"/>
    <w:rsid w:val="003A2131"/>
    <w:rsid w:val="003A2A11"/>
    <w:rsid w:val="003A5C6C"/>
    <w:rsid w:val="003A6E5A"/>
    <w:rsid w:val="003A6E6B"/>
    <w:rsid w:val="003A6F66"/>
    <w:rsid w:val="003A7886"/>
    <w:rsid w:val="003A7CA8"/>
    <w:rsid w:val="003B01B5"/>
    <w:rsid w:val="003B022E"/>
    <w:rsid w:val="003B0661"/>
    <w:rsid w:val="003B3CA9"/>
    <w:rsid w:val="003B42FF"/>
    <w:rsid w:val="003B4A4F"/>
    <w:rsid w:val="003B4CE8"/>
    <w:rsid w:val="003B5779"/>
    <w:rsid w:val="003B5C35"/>
    <w:rsid w:val="003B6BA4"/>
    <w:rsid w:val="003C10BA"/>
    <w:rsid w:val="003C1749"/>
    <w:rsid w:val="003C1A0B"/>
    <w:rsid w:val="003C1CDB"/>
    <w:rsid w:val="003C24B1"/>
    <w:rsid w:val="003C2B30"/>
    <w:rsid w:val="003C3B21"/>
    <w:rsid w:val="003C3CCE"/>
    <w:rsid w:val="003C638A"/>
    <w:rsid w:val="003C7360"/>
    <w:rsid w:val="003D058A"/>
    <w:rsid w:val="003D13DB"/>
    <w:rsid w:val="003D1787"/>
    <w:rsid w:val="003D1DCD"/>
    <w:rsid w:val="003D1E7A"/>
    <w:rsid w:val="003D1ECB"/>
    <w:rsid w:val="003D3073"/>
    <w:rsid w:val="003D5354"/>
    <w:rsid w:val="003D567A"/>
    <w:rsid w:val="003D5EDA"/>
    <w:rsid w:val="003D5FDA"/>
    <w:rsid w:val="003D6A65"/>
    <w:rsid w:val="003D6AA4"/>
    <w:rsid w:val="003E037D"/>
    <w:rsid w:val="003E03A6"/>
    <w:rsid w:val="003E05BB"/>
    <w:rsid w:val="003E0709"/>
    <w:rsid w:val="003E2291"/>
    <w:rsid w:val="003E28F5"/>
    <w:rsid w:val="003E2949"/>
    <w:rsid w:val="003E4E9A"/>
    <w:rsid w:val="003E4FD8"/>
    <w:rsid w:val="003E50A5"/>
    <w:rsid w:val="003E56E7"/>
    <w:rsid w:val="003E5A87"/>
    <w:rsid w:val="003E759A"/>
    <w:rsid w:val="003F05EE"/>
    <w:rsid w:val="003F0C4E"/>
    <w:rsid w:val="003F16C6"/>
    <w:rsid w:val="003F1DE7"/>
    <w:rsid w:val="003F25B9"/>
    <w:rsid w:val="003F305A"/>
    <w:rsid w:val="003F3363"/>
    <w:rsid w:val="003F3852"/>
    <w:rsid w:val="003F40D2"/>
    <w:rsid w:val="003F4A95"/>
    <w:rsid w:val="003F4A9C"/>
    <w:rsid w:val="003F55CD"/>
    <w:rsid w:val="003F595C"/>
    <w:rsid w:val="003F607B"/>
    <w:rsid w:val="003F6841"/>
    <w:rsid w:val="003F6CE8"/>
    <w:rsid w:val="003F6EA8"/>
    <w:rsid w:val="003F6F6F"/>
    <w:rsid w:val="003F754D"/>
    <w:rsid w:val="0040069D"/>
    <w:rsid w:val="00400804"/>
    <w:rsid w:val="0040090A"/>
    <w:rsid w:val="00400C85"/>
    <w:rsid w:val="00400D34"/>
    <w:rsid w:val="00402CBB"/>
    <w:rsid w:val="00402DF1"/>
    <w:rsid w:val="00402E7E"/>
    <w:rsid w:val="0040374C"/>
    <w:rsid w:val="00403F89"/>
    <w:rsid w:val="00404303"/>
    <w:rsid w:val="00405C82"/>
    <w:rsid w:val="00405E8D"/>
    <w:rsid w:val="0040673E"/>
    <w:rsid w:val="004069EB"/>
    <w:rsid w:val="004072FD"/>
    <w:rsid w:val="004109B6"/>
    <w:rsid w:val="004121A2"/>
    <w:rsid w:val="00412BEB"/>
    <w:rsid w:val="004131FF"/>
    <w:rsid w:val="00413784"/>
    <w:rsid w:val="00413FA9"/>
    <w:rsid w:val="00414319"/>
    <w:rsid w:val="00414D88"/>
    <w:rsid w:val="00414E44"/>
    <w:rsid w:val="00416522"/>
    <w:rsid w:val="00416886"/>
    <w:rsid w:val="00417137"/>
    <w:rsid w:val="00417DFA"/>
    <w:rsid w:val="004200F5"/>
    <w:rsid w:val="00420B62"/>
    <w:rsid w:val="004212DC"/>
    <w:rsid w:val="00422C3F"/>
    <w:rsid w:val="004239D7"/>
    <w:rsid w:val="00423A8F"/>
    <w:rsid w:val="0042510B"/>
    <w:rsid w:val="00426EDB"/>
    <w:rsid w:val="004270BD"/>
    <w:rsid w:val="004274DF"/>
    <w:rsid w:val="00430DB6"/>
    <w:rsid w:val="00431265"/>
    <w:rsid w:val="004315A9"/>
    <w:rsid w:val="004320B8"/>
    <w:rsid w:val="00432CC1"/>
    <w:rsid w:val="00432CFD"/>
    <w:rsid w:val="00432D71"/>
    <w:rsid w:val="0043400D"/>
    <w:rsid w:val="00434125"/>
    <w:rsid w:val="004349FB"/>
    <w:rsid w:val="00434E39"/>
    <w:rsid w:val="00435C5F"/>
    <w:rsid w:val="00440209"/>
    <w:rsid w:val="00440A86"/>
    <w:rsid w:val="00440B06"/>
    <w:rsid w:val="00441369"/>
    <w:rsid w:val="004420EE"/>
    <w:rsid w:val="0044412A"/>
    <w:rsid w:val="00444B7D"/>
    <w:rsid w:val="00446779"/>
    <w:rsid w:val="0044732C"/>
    <w:rsid w:val="00450451"/>
    <w:rsid w:val="00450B74"/>
    <w:rsid w:val="00452506"/>
    <w:rsid w:val="00453A73"/>
    <w:rsid w:val="00455270"/>
    <w:rsid w:val="00455587"/>
    <w:rsid w:val="00455660"/>
    <w:rsid w:val="00460F4F"/>
    <w:rsid w:val="0046119A"/>
    <w:rsid w:val="00462268"/>
    <w:rsid w:val="0046231A"/>
    <w:rsid w:val="00462766"/>
    <w:rsid w:val="00462C19"/>
    <w:rsid w:val="00463447"/>
    <w:rsid w:val="004652DF"/>
    <w:rsid w:val="0046599E"/>
    <w:rsid w:val="004660D6"/>
    <w:rsid w:val="00466313"/>
    <w:rsid w:val="00467453"/>
    <w:rsid w:val="004675D9"/>
    <w:rsid w:val="004706DF"/>
    <w:rsid w:val="00472192"/>
    <w:rsid w:val="004725DD"/>
    <w:rsid w:val="00472BBC"/>
    <w:rsid w:val="00473CDF"/>
    <w:rsid w:val="004757A7"/>
    <w:rsid w:val="004759BC"/>
    <w:rsid w:val="00480663"/>
    <w:rsid w:val="00480FAB"/>
    <w:rsid w:val="004812D4"/>
    <w:rsid w:val="004828CC"/>
    <w:rsid w:val="00482A58"/>
    <w:rsid w:val="00482B18"/>
    <w:rsid w:val="00483119"/>
    <w:rsid w:val="00483A5C"/>
    <w:rsid w:val="004841E4"/>
    <w:rsid w:val="0048502F"/>
    <w:rsid w:val="00485BB1"/>
    <w:rsid w:val="00486210"/>
    <w:rsid w:val="0048660C"/>
    <w:rsid w:val="00486880"/>
    <w:rsid w:val="00486C0B"/>
    <w:rsid w:val="004874F1"/>
    <w:rsid w:val="0048780A"/>
    <w:rsid w:val="004900B3"/>
    <w:rsid w:val="00491215"/>
    <w:rsid w:val="00491261"/>
    <w:rsid w:val="0049220D"/>
    <w:rsid w:val="0049381A"/>
    <w:rsid w:val="0049429D"/>
    <w:rsid w:val="00494AF8"/>
    <w:rsid w:val="004951CD"/>
    <w:rsid w:val="004958FA"/>
    <w:rsid w:val="004966D4"/>
    <w:rsid w:val="00496DF7"/>
    <w:rsid w:val="00497B1E"/>
    <w:rsid w:val="004A02BE"/>
    <w:rsid w:val="004A1952"/>
    <w:rsid w:val="004A1D1B"/>
    <w:rsid w:val="004A3D07"/>
    <w:rsid w:val="004A4AAB"/>
    <w:rsid w:val="004A5493"/>
    <w:rsid w:val="004A5576"/>
    <w:rsid w:val="004A5946"/>
    <w:rsid w:val="004A6B3D"/>
    <w:rsid w:val="004A6D14"/>
    <w:rsid w:val="004A6DF1"/>
    <w:rsid w:val="004A78D1"/>
    <w:rsid w:val="004A7F1A"/>
    <w:rsid w:val="004B0E43"/>
    <w:rsid w:val="004B0E9B"/>
    <w:rsid w:val="004B1645"/>
    <w:rsid w:val="004B186B"/>
    <w:rsid w:val="004B1AB0"/>
    <w:rsid w:val="004B52FB"/>
    <w:rsid w:val="004B5B57"/>
    <w:rsid w:val="004B682A"/>
    <w:rsid w:val="004B71A7"/>
    <w:rsid w:val="004B79A1"/>
    <w:rsid w:val="004C023D"/>
    <w:rsid w:val="004C1594"/>
    <w:rsid w:val="004C3E79"/>
    <w:rsid w:val="004C4487"/>
    <w:rsid w:val="004C46A9"/>
    <w:rsid w:val="004C6A53"/>
    <w:rsid w:val="004C7112"/>
    <w:rsid w:val="004C7954"/>
    <w:rsid w:val="004C7D1E"/>
    <w:rsid w:val="004C7F66"/>
    <w:rsid w:val="004D06CC"/>
    <w:rsid w:val="004D17C9"/>
    <w:rsid w:val="004D314B"/>
    <w:rsid w:val="004D3580"/>
    <w:rsid w:val="004D36D7"/>
    <w:rsid w:val="004D4763"/>
    <w:rsid w:val="004D5764"/>
    <w:rsid w:val="004D682E"/>
    <w:rsid w:val="004D69D6"/>
    <w:rsid w:val="004D6B59"/>
    <w:rsid w:val="004D6BDB"/>
    <w:rsid w:val="004D7686"/>
    <w:rsid w:val="004D793A"/>
    <w:rsid w:val="004E0511"/>
    <w:rsid w:val="004E0E15"/>
    <w:rsid w:val="004E1636"/>
    <w:rsid w:val="004E1757"/>
    <w:rsid w:val="004E1D1C"/>
    <w:rsid w:val="004E2AD9"/>
    <w:rsid w:val="004E5344"/>
    <w:rsid w:val="004E5C58"/>
    <w:rsid w:val="004E6BAD"/>
    <w:rsid w:val="004E6E02"/>
    <w:rsid w:val="004E7ED2"/>
    <w:rsid w:val="004F0140"/>
    <w:rsid w:val="004F1759"/>
    <w:rsid w:val="004F1C7F"/>
    <w:rsid w:val="004F29FB"/>
    <w:rsid w:val="004F2E45"/>
    <w:rsid w:val="004F3D70"/>
    <w:rsid w:val="004F3E6F"/>
    <w:rsid w:val="004F3ED7"/>
    <w:rsid w:val="004F4B95"/>
    <w:rsid w:val="004F4FFB"/>
    <w:rsid w:val="004F5FCA"/>
    <w:rsid w:val="004F63E8"/>
    <w:rsid w:val="004F703C"/>
    <w:rsid w:val="004F71AC"/>
    <w:rsid w:val="00500C49"/>
    <w:rsid w:val="00501DB4"/>
    <w:rsid w:val="005024A6"/>
    <w:rsid w:val="005034E3"/>
    <w:rsid w:val="00503E06"/>
    <w:rsid w:val="00505683"/>
    <w:rsid w:val="005062E1"/>
    <w:rsid w:val="00506755"/>
    <w:rsid w:val="00506E8A"/>
    <w:rsid w:val="00507314"/>
    <w:rsid w:val="00507CBF"/>
    <w:rsid w:val="00510298"/>
    <w:rsid w:val="005102F6"/>
    <w:rsid w:val="00510D60"/>
    <w:rsid w:val="00511B96"/>
    <w:rsid w:val="005127D4"/>
    <w:rsid w:val="00512BEE"/>
    <w:rsid w:val="0051392F"/>
    <w:rsid w:val="00513A33"/>
    <w:rsid w:val="0051449F"/>
    <w:rsid w:val="00514F59"/>
    <w:rsid w:val="005160CB"/>
    <w:rsid w:val="0051637C"/>
    <w:rsid w:val="00516468"/>
    <w:rsid w:val="00516621"/>
    <w:rsid w:val="00516ECB"/>
    <w:rsid w:val="00517017"/>
    <w:rsid w:val="00517742"/>
    <w:rsid w:val="0051783E"/>
    <w:rsid w:val="00517B5F"/>
    <w:rsid w:val="00517D3C"/>
    <w:rsid w:val="00517E15"/>
    <w:rsid w:val="005219D8"/>
    <w:rsid w:val="00523059"/>
    <w:rsid w:val="00523519"/>
    <w:rsid w:val="00523560"/>
    <w:rsid w:val="00523CA9"/>
    <w:rsid w:val="00523CD7"/>
    <w:rsid w:val="00524397"/>
    <w:rsid w:val="0052585A"/>
    <w:rsid w:val="00526CA1"/>
    <w:rsid w:val="0052711F"/>
    <w:rsid w:val="00527412"/>
    <w:rsid w:val="00530137"/>
    <w:rsid w:val="0053043B"/>
    <w:rsid w:val="00530BFB"/>
    <w:rsid w:val="00531BFA"/>
    <w:rsid w:val="0053334F"/>
    <w:rsid w:val="00533EE7"/>
    <w:rsid w:val="00534ED8"/>
    <w:rsid w:val="005356C4"/>
    <w:rsid w:val="00536032"/>
    <w:rsid w:val="005360D6"/>
    <w:rsid w:val="00536823"/>
    <w:rsid w:val="005407AE"/>
    <w:rsid w:val="00540914"/>
    <w:rsid w:val="00542AE2"/>
    <w:rsid w:val="00542D48"/>
    <w:rsid w:val="00543A06"/>
    <w:rsid w:val="00543F50"/>
    <w:rsid w:val="00544A42"/>
    <w:rsid w:val="005450FE"/>
    <w:rsid w:val="005454E1"/>
    <w:rsid w:val="00546B38"/>
    <w:rsid w:val="0055150E"/>
    <w:rsid w:val="00551D8C"/>
    <w:rsid w:val="00552CBB"/>
    <w:rsid w:val="00552CD9"/>
    <w:rsid w:val="00553507"/>
    <w:rsid w:val="00553E93"/>
    <w:rsid w:val="00554D9F"/>
    <w:rsid w:val="00555478"/>
    <w:rsid w:val="00556705"/>
    <w:rsid w:val="005578C7"/>
    <w:rsid w:val="0055790E"/>
    <w:rsid w:val="00557E36"/>
    <w:rsid w:val="00560489"/>
    <w:rsid w:val="005607C4"/>
    <w:rsid w:val="00562863"/>
    <w:rsid w:val="00562DDE"/>
    <w:rsid w:val="005659B5"/>
    <w:rsid w:val="00565D2F"/>
    <w:rsid w:val="00565EBC"/>
    <w:rsid w:val="0056619B"/>
    <w:rsid w:val="00566380"/>
    <w:rsid w:val="005663FE"/>
    <w:rsid w:val="00566503"/>
    <w:rsid w:val="00566FED"/>
    <w:rsid w:val="005676E0"/>
    <w:rsid w:val="00567876"/>
    <w:rsid w:val="0057049A"/>
    <w:rsid w:val="00570FDF"/>
    <w:rsid w:val="00571ED2"/>
    <w:rsid w:val="005725B0"/>
    <w:rsid w:val="00572C3C"/>
    <w:rsid w:val="0057393B"/>
    <w:rsid w:val="005748AA"/>
    <w:rsid w:val="00575B2B"/>
    <w:rsid w:val="005778A7"/>
    <w:rsid w:val="00581B6B"/>
    <w:rsid w:val="005820D3"/>
    <w:rsid w:val="0058210F"/>
    <w:rsid w:val="00582782"/>
    <w:rsid w:val="0058363A"/>
    <w:rsid w:val="00583EF8"/>
    <w:rsid w:val="00584C78"/>
    <w:rsid w:val="00585AA8"/>
    <w:rsid w:val="0058640B"/>
    <w:rsid w:val="00586AE9"/>
    <w:rsid w:val="005872F6"/>
    <w:rsid w:val="00590CB9"/>
    <w:rsid w:val="00590D8B"/>
    <w:rsid w:val="005915D2"/>
    <w:rsid w:val="005921EE"/>
    <w:rsid w:val="00592715"/>
    <w:rsid w:val="00593195"/>
    <w:rsid w:val="005956EE"/>
    <w:rsid w:val="00595B34"/>
    <w:rsid w:val="00595E71"/>
    <w:rsid w:val="00596114"/>
    <w:rsid w:val="00596622"/>
    <w:rsid w:val="005975C4"/>
    <w:rsid w:val="00597B86"/>
    <w:rsid w:val="005A18D5"/>
    <w:rsid w:val="005A1A39"/>
    <w:rsid w:val="005A204F"/>
    <w:rsid w:val="005A2348"/>
    <w:rsid w:val="005A2C1C"/>
    <w:rsid w:val="005A2ED9"/>
    <w:rsid w:val="005A39AF"/>
    <w:rsid w:val="005A3B80"/>
    <w:rsid w:val="005A40C0"/>
    <w:rsid w:val="005A4178"/>
    <w:rsid w:val="005A46E9"/>
    <w:rsid w:val="005A5CDC"/>
    <w:rsid w:val="005A6983"/>
    <w:rsid w:val="005A6D14"/>
    <w:rsid w:val="005A7449"/>
    <w:rsid w:val="005B10AD"/>
    <w:rsid w:val="005B1DC7"/>
    <w:rsid w:val="005B22D2"/>
    <w:rsid w:val="005B271A"/>
    <w:rsid w:val="005B3241"/>
    <w:rsid w:val="005B3526"/>
    <w:rsid w:val="005B52C3"/>
    <w:rsid w:val="005B5938"/>
    <w:rsid w:val="005B61BB"/>
    <w:rsid w:val="005B69AB"/>
    <w:rsid w:val="005B6D2D"/>
    <w:rsid w:val="005B729F"/>
    <w:rsid w:val="005B7C77"/>
    <w:rsid w:val="005C01E1"/>
    <w:rsid w:val="005C07A1"/>
    <w:rsid w:val="005C0F8D"/>
    <w:rsid w:val="005C11B0"/>
    <w:rsid w:val="005C27D2"/>
    <w:rsid w:val="005C2874"/>
    <w:rsid w:val="005C2B5A"/>
    <w:rsid w:val="005C2DA9"/>
    <w:rsid w:val="005C2F48"/>
    <w:rsid w:val="005C3384"/>
    <w:rsid w:val="005C429C"/>
    <w:rsid w:val="005C4DF0"/>
    <w:rsid w:val="005C4EBC"/>
    <w:rsid w:val="005C5E36"/>
    <w:rsid w:val="005C6174"/>
    <w:rsid w:val="005C7443"/>
    <w:rsid w:val="005D17AC"/>
    <w:rsid w:val="005D2A6E"/>
    <w:rsid w:val="005D2D49"/>
    <w:rsid w:val="005D3031"/>
    <w:rsid w:val="005D402D"/>
    <w:rsid w:val="005D4795"/>
    <w:rsid w:val="005D6001"/>
    <w:rsid w:val="005D6758"/>
    <w:rsid w:val="005D6F29"/>
    <w:rsid w:val="005E19E6"/>
    <w:rsid w:val="005E47A8"/>
    <w:rsid w:val="005E4C33"/>
    <w:rsid w:val="005E5E6A"/>
    <w:rsid w:val="005E6BE5"/>
    <w:rsid w:val="005E6D8E"/>
    <w:rsid w:val="005E7D40"/>
    <w:rsid w:val="005F0BC8"/>
    <w:rsid w:val="005F0BF8"/>
    <w:rsid w:val="005F115C"/>
    <w:rsid w:val="005F33C5"/>
    <w:rsid w:val="005F3C60"/>
    <w:rsid w:val="005F5D33"/>
    <w:rsid w:val="005F68ED"/>
    <w:rsid w:val="005F7784"/>
    <w:rsid w:val="005F7B0B"/>
    <w:rsid w:val="00600901"/>
    <w:rsid w:val="00601228"/>
    <w:rsid w:val="00601B1D"/>
    <w:rsid w:val="00601D41"/>
    <w:rsid w:val="00602DF3"/>
    <w:rsid w:val="00602F41"/>
    <w:rsid w:val="00603703"/>
    <w:rsid w:val="006049DA"/>
    <w:rsid w:val="0060546D"/>
    <w:rsid w:val="006070EE"/>
    <w:rsid w:val="00607231"/>
    <w:rsid w:val="006111B9"/>
    <w:rsid w:val="006118CB"/>
    <w:rsid w:val="00611AF3"/>
    <w:rsid w:val="00611D68"/>
    <w:rsid w:val="00612C69"/>
    <w:rsid w:val="0061730A"/>
    <w:rsid w:val="0061748C"/>
    <w:rsid w:val="006174F3"/>
    <w:rsid w:val="00617694"/>
    <w:rsid w:val="00617F50"/>
    <w:rsid w:val="006200C2"/>
    <w:rsid w:val="00620558"/>
    <w:rsid w:val="006216DC"/>
    <w:rsid w:val="006219C0"/>
    <w:rsid w:val="00622CD1"/>
    <w:rsid w:val="006237E6"/>
    <w:rsid w:val="006245BC"/>
    <w:rsid w:val="00624F27"/>
    <w:rsid w:val="00625536"/>
    <w:rsid w:val="00626674"/>
    <w:rsid w:val="006266D4"/>
    <w:rsid w:val="00626AF5"/>
    <w:rsid w:val="00627153"/>
    <w:rsid w:val="006276AD"/>
    <w:rsid w:val="00630470"/>
    <w:rsid w:val="0063056F"/>
    <w:rsid w:val="00630C14"/>
    <w:rsid w:val="00631BB9"/>
    <w:rsid w:val="00631F85"/>
    <w:rsid w:val="00632051"/>
    <w:rsid w:val="0063295C"/>
    <w:rsid w:val="00632C38"/>
    <w:rsid w:val="00634246"/>
    <w:rsid w:val="0063497D"/>
    <w:rsid w:val="00634DA4"/>
    <w:rsid w:val="00634F01"/>
    <w:rsid w:val="00635E7F"/>
    <w:rsid w:val="00636C9B"/>
    <w:rsid w:val="00637316"/>
    <w:rsid w:val="00640387"/>
    <w:rsid w:val="006403EF"/>
    <w:rsid w:val="00642296"/>
    <w:rsid w:val="006423C7"/>
    <w:rsid w:val="00642D5C"/>
    <w:rsid w:val="00642F7A"/>
    <w:rsid w:val="006435CB"/>
    <w:rsid w:val="0064384A"/>
    <w:rsid w:val="00643ED3"/>
    <w:rsid w:val="00644610"/>
    <w:rsid w:val="0064531C"/>
    <w:rsid w:val="00645768"/>
    <w:rsid w:val="00645794"/>
    <w:rsid w:val="00650894"/>
    <w:rsid w:val="006510EF"/>
    <w:rsid w:val="0065154F"/>
    <w:rsid w:val="00651908"/>
    <w:rsid w:val="00652021"/>
    <w:rsid w:val="00652C59"/>
    <w:rsid w:val="00652FDC"/>
    <w:rsid w:val="0065376B"/>
    <w:rsid w:val="00655A7A"/>
    <w:rsid w:val="00655CBD"/>
    <w:rsid w:val="00655D90"/>
    <w:rsid w:val="00655EA0"/>
    <w:rsid w:val="006562B1"/>
    <w:rsid w:val="00656B07"/>
    <w:rsid w:val="00656DB4"/>
    <w:rsid w:val="00660070"/>
    <w:rsid w:val="00661424"/>
    <w:rsid w:val="006615F1"/>
    <w:rsid w:val="00662540"/>
    <w:rsid w:val="006625FE"/>
    <w:rsid w:val="006630B4"/>
    <w:rsid w:val="006634E4"/>
    <w:rsid w:val="00664B4B"/>
    <w:rsid w:val="006655F2"/>
    <w:rsid w:val="00665E63"/>
    <w:rsid w:val="006672DE"/>
    <w:rsid w:val="006676EE"/>
    <w:rsid w:val="006679C2"/>
    <w:rsid w:val="00667FB4"/>
    <w:rsid w:val="00670246"/>
    <w:rsid w:val="00670928"/>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EB1"/>
    <w:rsid w:val="006860E4"/>
    <w:rsid w:val="0068711A"/>
    <w:rsid w:val="00690A5F"/>
    <w:rsid w:val="0069117B"/>
    <w:rsid w:val="00692B2D"/>
    <w:rsid w:val="00692F41"/>
    <w:rsid w:val="0069450F"/>
    <w:rsid w:val="0069517D"/>
    <w:rsid w:val="00695665"/>
    <w:rsid w:val="006956D0"/>
    <w:rsid w:val="006957EF"/>
    <w:rsid w:val="006964D3"/>
    <w:rsid w:val="00696BF2"/>
    <w:rsid w:val="00696C94"/>
    <w:rsid w:val="00697191"/>
    <w:rsid w:val="006A0C50"/>
    <w:rsid w:val="006A113E"/>
    <w:rsid w:val="006A114C"/>
    <w:rsid w:val="006A1FF8"/>
    <w:rsid w:val="006A25F1"/>
    <w:rsid w:val="006A2F7F"/>
    <w:rsid w:val="006A319E"/>
    <w:rsid w:val="006A34AE"/>
    <w:rsid w:val="006A3888"/>
    <w:rsid w:val="006A4232"/>
    <w:rsid w:val="006A5CBB"/>
    <w:rsid w:val="006A6972"/>
    <w:rsid w:val="006A6C81"/>
    <w:rsid w:val="006A7EE2"/>
    <w:rsid w:val="006B207A"/>
    <w:rsid w:val="006B2B2B"/>
    <w:rsid w:val="006B333B"/>
    <w:rsid w:val="006B3599"/>
    <w:rsid w:val="006B4C1B"/>
    <w:rsid w:val="006B5007"/>
    <w:rsid w:val="006B5F59"/>
    <w:rsid w:val="006B7324"/>
    <w:rsid w:val="006C0FFF"/>
    <w:rsid w:val="006C20AF"/>
    <w:rsid w:val="006C2AB1"/>
    <w:rsid w:val="006C2F09"/>
    <w:rsid w:val="006C3CB6"/>
    <w:rsid w:val="006C4063"/>
    <w:rsid w:val="006C4E1A"/>
    <w:rsid w:val="006C5517"/>
    <w:rsid w:val="006C5998"/>
    <w:rsid w:val="006C6054"/>
    <w:rsid w:val="006C61A6"/>
    <w:rsid w:val="006C671D"/>
    <w:rsid w:val="006D015D"/>
    <w:rsid w:val="006D1238"/>
    <w:rsid w:val="006D1665"/>
    <w:rsid w:val="006D16F5"/>
    <w:rsid w:val="006D228A"/>
    <w:rsid w:val="006D3883"/>
    <w:rsid w:val="006D3C01"/>
    <w:rsid w:val="006D46ED"/>
    <w:rsid w:val="006D4B39"/>
    <w:rsid w:val="006D64B5"/>
    <w:rsid w:val="006D78B1"/>
    <w:rsid w:val="006D7B77"/>
    <w:rsid w:val="006D7C6A"/>
    <w:rsid w:val="006E07C4"/>
    <w:rsid w:val="006E07DA"/>
    <w:rsid w:val="006E1486"/>
    <w:rsid w:val="006E15DE"/>
    <w:rsid w:val="006E22D6"/>
    <w:rsid w:val="006E351B"/>
    <w:rsid w:val="006E48D3"/>
    <w:rsid w:val="006E4E13"/>
    <w:rsid w:val="006E592F"/>
    <w:rsid w:val="006E658B"/>
    <w:rsid w:val="006E79EC"/>
    <w:rsid w:val="006E7C34"/>
    <w:rsid w:val="006F041A"/>
    <w:rsid w:val="006F0D19"/>
    <w:rsid w:val="006F10CE"/>
    <w:rsid w:val="006F1AA0"/>
    <w:rsid w:val="006F2EED"/>
    <w:rsid w:val="006F4131"/>
    <w:rsid w:val="006F528D"/>
    <w:rsid w:val="006F52A4"/>
    <w:rsid w:val="006F633E"/>
    <w:rsid w:val="006F6F9D"/>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5841"/>
    <w:rsid w:val="00706552"/>
    <w:rsid w:val="00706795"/>
    <w:rsid w:val="00706D02"/>
    <w:rsid w:val="007074AD"/>
    <w:rsid w:val="00707672"/>
    <w:rsid w:val="00707838"/>
    <w:rsid w:val="0071019B"/>
    <w:rsid w:val="00711A83"/>
    <w:rsid w:val="007124D7"/>
    <w:rsid w:val="00712AA7"/>
    <w:rsid w:val="00712E53"/>
    <w:rsid w:val="00713EE2"/>
    <w:rsid w:val="00713F8D"/>
    <w:rsid w:val="00714929"/>
    <w:rsid w:val="007152E3"/>
    <w:rsid w:val="00715695"/>
    <w:rsid w:val="00716234"/>
    <w:rsid w:val="007163DA"/>
    <w:rsid w:val="00716AF0"/>
    <w:rsid w:val="0071786D"/>
    <w:rsid w:val="007205E5"/>
    <w:rsid w:val="00720F66"/>
    <w:rsid w:val="00721A00"/>
    <w:rsid w:val="00721E78"/>
    <w:rsid w:val="007223A8"/>
    <w:rsid w:val="00722968"/>
    <w:rsid w:val="007235BD"/>
    <w:rsid w:val="007239F7"/>
    <w:rsid w:val="00724006"/>
    <w:rsid w:val="00724BE6"/>
    <w:rsid w:val="00725339"/>
    <w:rsid w:val="0072576D"/>
    <w:rsid w:val="007258E2"/>
    <w:rsid w:val="00725B4C"/>
    <w:rsid w:val="00725E96"/>
    <w:rsid w:val="0072654F"/>
    <w:rsid w:val="00727C1F"/>
    <w:rsid w:val="00727F7A"/>
    <w:rsid w:val="007311E5"/>
    <w:rsid w:val="00731650"/>
    <w:rsid w:val="00731888"/>
    <w:rsid w:val="007321D2"/>
    <w:rsid w:val="00732BA3"/>
    <w:rsid w:val="00732DCA"/>
    <w:rsid w:val="007342ED"/>
    <w:rsid w:val="0073656A"/>
    <w:rsid w:val="00737504"/>
    <w:rsid w:val="00737D3C"/>
    <w:rsid w:val="00740771"/>
    <w:rsid w:val="007417C5"/>
    <w:rsid w:val="007419A6"/>
    <w:rsid w:val="00742F33"/>
    <w:rsid w:val="007432FF"/>
    <w:rsid w:val="00743954"/>
    <w:rsid w:val="00744062"/>
    <w:rsid w:val="00745589"/>
    <w:rsid w:val="007458C4"/>
    <w:rsid w:val="00745C45"/>
    <w:rsid w:val="00746B67"/>
    <w:rsid w:val="00750584"/>
    <w:rsid w:val="00750A07"/>
    <w:rsid w:val="00751E4F"/>
    <w:rsid w:val="00751F0D"/>
    <w:rsid w:val="00751FA9"/>
    <w:rsid w:val="00754154"/>
    <w:rsid w:val="00754C8C"/>
    <w:rsid w:val="00754EA7"/>
    <w:rsid w:val="007550AE"/>
    <w:rsid w:val="00755702"/>
    <w:rsid w:val="00755A80"/>
    <w:rsid w:val="00755BCF"/>
    <w:rsid w:val="00756584"/>
    <w:rsid w:val="00756951"/>
    <w:rsid w:val="00760474"/>
    <w:rsid w:val="00760679"/>
    <w:rsid w:val="00760A0D"/>
    <w:rsid w:val="0076115C"/>
    <w:rsid w:val="007614B5"/>
    <w:rsid w:val="00761DF3"/>
    <w:rsid w:val="00762B71"/>
    <w:rsid w:val="00763739"/>
    <w:rsid w:val="00763A29"/>
    <w:rsid w:val="00764140"/>
    <w:rsid w:val="007645FA"/>
    <w:rsid w:val="00765824"/>
    <w:rsid w:val="00766772"/>
    <w:rsid w:val="007671CD"/>
    <w:rsid w:val="00770524"/>
    <w:rsid w:val="00771325"/>
    <w:rsid w:val="00772009"/>
    <w:rsid w:val="00772C3B"/>
    <w:rsid w:val="00772F03"/>
    <w:rsid w:val="0077393F"/>
    <w:rsid w:val="00774381"/>
    <w:rsid w:val="00775421"/>
    <w:rsid w:val="007768FB"/>
    <w:rsid w:val="00777144"/>
    <w:rsid w:val="00780124"/>
    <w:rsid w:val="00780CC3"/>
    <w:rsid w:val="00780DDC"/>
    <w:rsid w:val="00781D68"/>
    <w:rsid w:val="007832DB"/>
    <w:rsid w:val="00783536"/>
    <w:rsid w:val="00783F12"/>
    <w:rsid w:val="00784BBE"/>
    <w:rsid w:val="00786239"/>
    <w:rsid w:val="007873ED"/>
    <w:rsid w:val="007875B5"/>
    <w:rsid w:val="00790D5A"/>
    <w:rsid w:val="007915C9"/>
    <w:rsid w:val="0079163A"/>
    <w:rsid w:val="00791EAC"/>
    <w:rsid w:val="00794B13"/>
    <w:rsid w:val="0079508D"/>
    <w:rsid w:val="00795225"/>
    <w:rsid w:val="00795249"/>
    <w:rsid w:val="007953E6"/>
    <w:rsid w:val="00795749"/>
    <w:rsid w:val="007957C6"/>
    <w:rsid w:val="007961CC"/>
    <w:rsid w:val="00797EAD"/>
    <w:rsid w:val="007A0C72"/>
    <w:rsid w:val="007A10AD"/>
    <w:rsid w:val="007A1DF8"/>
    <w:rsid w:val="007A1EC6"/>
    <w:rsid w:val="007A29E0"/>
    <w:rsid w:val="007A3603"/>
    <w:rsid w:val="007A3648"/>
    <w:rsid w:val="007A4057"/>
    <w:rsid w:val="007A4F68"/>
    <w:rsid w:val="007B10D8"/>
    <w:rsid w:val="007B233B"/>
    <w:rsid w:val="007B2642"/>
    <w:rsid w:val="007B2E1F"/>
    <w:rsid w:val="007B341B"/>
    <w:rsid w:val="007B4334"/>
    <w:rsid w:val="007B4483"/>
    <w:rsid w:val="007B4E98"/>
    <w:rsid w:val="007B5B79"/>
    <w:rsid w:val="007B60E6"/>
    <w:rsid w:val="007B6FE7"/>
    <w:rsid w:val="007B76D6"/>
    <w:rsid w:val="007B7B1B"/>
    <w:rsid w:val="007B7D4F"/>
    <w:rsid w:val="007B7EBF"/>
    <w:rsid w:val="007C0C01"/>
    <w:rsid w:val="007C1E31"/>
    <w:rsid w:val="007C228F"/>
    <w:rsid w:val="007C32EF"/>
    <w:rsid w:val="007C3EA1"/>
    <w:rsid w:val="007C45BA"/>
    <w:rsid w:val="007C575D"/>
    <w:rsid w:val="007C5DA0"/>
    <w:rsid w:val="007C64ED"/>
    <w:rsid w:val="007C6EA4"/>
    <w:rsid w:val="007C7099"/>
    <w:rsid w:val="007C76FF"/>
    <w:rsid w:val="007C7DE1"/>
    <w:rsid w:val="007D012C"/>
    <w:rsid w:val="007D07A4"/>
    <w:rsid w:val="007D272F"/>
    <w:rsid w:val="007D2BC8"/>
    <w:rsid w:val="007D3505"/>
    <w:rsid w:val="007D3DD3"/>
    <w:rsid w:val="007D4337"/>
    <w:rsid w:val="007D434D"/>
    <w:rsid w:val="007D4445"/>
    <w:rsid w:val="007D513F"/>
    <w:rsid w:val="007D649E"/>
    <w:rsid w:val="007D7C2D"/>
    <w:rsid w:val="007E00E2"/>
    <w:rsid w:val="007E027F"/>
    <w:rsid w:val="007E0759"/>
    <w:rsid w:val="007E1392"/>
    <w:rsid w:val="007E1F20"/>
    <w:rsid w:val="007E23CE"/>
    <w:rsid w:val="007E2E9E"/>
    <w:rsid w:val="007E3D1E"/>
    <w:rsid w:val="007E48A3"/>
    <w:rsid w:val="007E51CB"/>
    <w:rsid w:val="007E57E7"/>
    <w:rsid w:val="007E5C04"/>
    <w:rsid w:val="007E5CA8"/>
    <w:rsid w:val="007E609E"/>
    <w:rsid w:val="007E6F23"/>
    <w:rsid w:val="007F1A6C"/>
    <w:rsid w:val="007F1D93"/>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49EF"/>
    <w:rsid w:val="00805FF7"/>
    <w:rsid w:val="0080686B"/>
    <w:rsid w:val="008076EB"/>
    <w:rsid w:val="0081050E"/>
    <w:rsid w:val="0081066C"/>
    <w:rsid w:val="008107E2"/>
    <w:rsid w:val="00811C62"/>
    <w:rsid w:val="0081331E"/>
    <w:rsid w:val="00816828"/>
    <w:rsid w:val="00817147"/>
    <w:rsid w:val="0082123E"/>
    <w:rsid w:val="00821510"/>
    <w:rsid w:val="008217C0"/>
    <w:rsid w:val="0082246E"/>
    <w:rsid w:val="008229C1"/>
    <w:rsid w:val="0082320F"/>
    <w:rsid w:val="00823957"/>
    <w:rsid w:val="00823CEA"/>
    <w:rsid w:val="00823D52"/>
    <w:rsid w:val="0082467F"/>
    <w:rsid w:val="00824793"/>
    <w:rsid w:val="00825FE7"/>
    <w:rsid w:val="0082722C"/>
    <w:rsid w:val="00827231"/>
    <w:rsid w:val="0082776C"/>
    <w:rsid w:val="008329E9"/>
    <w:rsid w:val="008351FC"/>
    <w:rsid w:val="00835490"/>
    <w:rsid w:val="008368C5"/>
    <w:rsid w:val="008368D6"/>
    <w:rsid w:val="00836B1B"/>
    <w:rsid w:val="00837CE0"/>
    <w:rsid w:val="00840071"/>
    <w:rsid w:val="008404D2"/>
    <w:rsid w:val="0084058B"/>
    <w:rsid w:val="00840CCA"/>
    <w:rsid w:val="008411B7"/>
    <w:rsid w:val="0084158E"/>
    <w:rsid w:val="00841C1A"/>
    <w:rsid w:val="00841DB2"/>
    <w:rsid w:val="00842BF2"/>
    <w:rsid w:val="00843C2C"/>
    <w:rsid w:val="0084446E"/>
    <w:rsid w:val="00845914"/>
    <w:rsid w:val="00846BDF"/>
    <w:rsid w:val="008479D2"/>
    <w:rsid w:val="00847CF5"/>
    <w:rsid w:val="00852877"/>
    <w:rsid w:val="00852A60"/>
    <w:rsid w:val="00852AB8"/>
    <w:rsid w:val="00852ED0"/>
    <w:rsid w:val="008532FA"/>
    <w:rsid w:val="00856274"/>
    <w:rsid w:val="008567C5"/>
    <w:rsid w:val="00856BC8"/>
    <w:rsid w:val="008572EA"/>
    <w:rsid w:val="00857E27"/>
    <w:rsid w:val="008601FA"/>
    <w:rsid w:val="00860BD1"/>
    <w:rsid w:val="00860E3E"/>
    <w:rsid w:val="008635F4"/>
    <w:rsid w:val="0086371F"/>
    <w:rsid w:val="00863E98"/>
    <w:rsid w:val="00863F37"/>
    <w:rsid w:val="00864169"/>
    <w:rsid w:val="008642FE"/>
    <w:rsid w:val="00864B92"/>
    <w:rsid w:val="008651C5"/>
    <w:rsid w:val="008671EF"/>
    <w:rsid w:val="00867852"/>
    <w:rsid w:val="00870143"/>
    <w:rsid w:val="0087017F"/>
    <w:rsid w:val="00871037"/>
    <w:rsid w:val="008736AE"/>
    <w:rsid w:val="00873834"/>
    <w:rsid w:val="008745E2"/>
    <w:rsid w:val="00874AC3"/>
    <w:rsid w:val="00874AFC"/>
    <w:rsid w:val="008750BF"/>
    <w:rsid w:val="008757FC"/>
    <w:rsid w:val="00875C22"/>
    <w:rsid w:val="0087610C"/>
    <w:rsid w:val="008765D9"/>
    <w:rsid w:val="008765E7"/>
    <w:rsid w:val="00877277"/>
    <w:rsid w:val="00877511"/>
    <w:rsid w:val="00877D1A"/>
    <w:rsid w:val="008802DA"/>
    <w:rsid w:val="008810F3"/>
    <w:rsid w:val="008822AD"/>
    <w:rsid w:val="008829C9"/>
    <w:rsid w:val="00882A13"/>
    <w:rsid w:val="00882B75"/>
    <w:rsid w:val="00883D11"/>
    <w:rsid w:val="00883EBE"/>
    <w:rsid w:val="008854B9"/>
    <w:rsid w:val="00885884"/>
    <w:rsid w:val="00885BDB"/>
    <w:rsid w:val="00886860"/>
    <w:rsid w:val="00887ABE"/>
    <w:rsid w:val="00887C86"/>
    <w:rsid w:val="0089060A"/>
    <w:rsid w:val="00890BEE"/>
    <w:rsid w:val="00891FC0"/>
    <w:rsid w:val="00892A29"/>
    <w:rsid w:val="00892EA3"/>
    <w:rsid w:val="0089456F"/>
    <w:rsid w:val="00894B1E"/>
    <w:rsid w:val="00895814"/>
    <w:rsid w:val="00896343"/>
    <w:rsid w:val="00896C7A"/>
    <w:rsid w:val="00896CC6"/>
    <w:rsid w:val="00896E88"/>
    <w:rsid w:val="008970B2"/>
    <w:rsid w:val="008976F8"/>
    <w:rsid w:val="008A1C17"/>
    <w:rsid w:val="008A2800"/>
    <w:rsid w:val="008A35D9"/>
    <w:rsid w:val="008A5D1C"/>
    <w:rsid w:val="008A6E2B"/>
    <w:rsid w:val="008A72AA"/>
    <w:rsid w:val="008A72D2"/>
    <w:rsid w:val="008B065D"/>
    <w:rsid w:val="008B09FA"/>
    <w:rsid w:val="008B0DC3"/>
    <w:rsid w:val="008B14B8"/>
    <w:rsid w:val="008B1692"/>
    <w:rsid w:val="008B2358"/>
    <w:rsid w:val="008B3016"/>
    <w:rsid w:val="008B31E1"/>
    <w:rsid w:val="008B380F"/>
    <w:rsid w:val="008B6023"/>
    <w:rsid w:val="008C05E2"/>
    <w:rsid w:val="008C0FBB"/>
    <w:rsid w:val="008C1679"/>
    <w:rsid w:val="008C16CB"/>
    <w:rsid w:val="008C25D4"/>
    <w:rsid w:val="008C377E"/>
    <w:rsid w:val="008D0101"/>
    <w:rsid w:val="008D11B5"/>
    <w:rsid w:val="008D1F56"/>
    <w:rsid w:val="008D20E3"/>
    <w:rsid w:val="008D3032"/>
    <w:rsid w:val="008D3103"/>
    <w:rsid w:val="008D31EA"/>
    <w:rsid w:val="008D34E0"/>
    <w:rsid w:val="008D38F1"/>
    <w:rsid w:val="008D3E85"/>
    <w:rsid w:val="008D3EBC"/>
    <w:rsid w:val="008D51CA"/>
    <w:rsid w:val="008D57F8"/>
    <w:rsid w:val="008D6523"/>
    <w:rsid w:val="008D6B7F"/>
    <w:rsid w:val="008D6FFD"/>
    <w:rsid w:val="008D7824"/>
    <w:rsid w:val="008E02E5"/>
    <w:rsid w:val="008E0875"/>
    <w:rsid w:val="008E091D"/>
    <w:rsid w:val="008E1029"/>
    <w:rsid w:val="008E1246"/>
    <w:rsid w:val="008E13F4"/>
    <w:rsid w:val="008E191E"/>
    <w:rsid w:val="008E4156"/>
    <w:rsid w:val="008E41E6"/>
    <w:rsid w:val="008E459E"/>
    <w:rsid w:val="008E5420"/>
    <w:rsid w:val="008E5826"/>
    <w:rsid w:val="008E5937"/>
    <w:rsid w:val="008E5BFD"/>
    <w:rsid w:val="008E63BB"/>
    <w:rsid w:val="008E6866"/>
    <w:rsid w:val="008E797D"/>
    <w:rsid w:val="008E7B9F"/>
    <w:rsid w:val="008E7F4C"/>
    <w:rsid w:val="008F025B"/>
    <w:rsid w:val="008F1A24"/>
    <w:rsid w:val="008F30A9"/>
    <w:rsid w:val="008F450E"/>
    <w:rsid w:val="008F47C3"/>
    <w:rsid w:val="008F55A8"/>
    <w:rsid w:val="008F62E3"/>
    <w:rsid w:val="009000AC"/>
    <w:rsid w:val="009004EB"/>
    <w:rsid w:val="0090086B"/>
    <w:rsid w:val="009008C5"/>
    <w:rsid w:val="00901450"/>
    <w:rsid w:val="0090219E"/>
    <w:rsid w:val="009035F6"/>
    <w:rsid w:val="009045CB"/>
    <w:rsid w:val="00905216"/>
    <w:rsid w:val="0090521D"/>
    <w:rsid w:val="00905834"/>
    <w:rsid w:val="009059FA"/>
    <w:rsid w:val="00907B92"/>
    <w:rsid w:val="00910066"/>
    <w:rsid w:val="0091010E"/>
    <w:rsid w:val="00910F4A"/>
    <w:rsid w:val="00913A38"/>
    <w:rsid w:val="00915817"/>
    <w:rsid w:val="009169DC"/>
    <w:rsid w:val="0091732E"/>
    <w:rsid w:val="00917D6B"/>
    <w:rsid w:val="00917E65"/>
    <w:rsid w:val="009215AB"/>
    <w:rsid w:val="00921759"/>
    <w:rsid w:val="0092221B"/>
    <w:rsid w:val="00922495"/>
    <w:rsid w:val="009224E3"/>
    <w:rsid w:val="009230EC"/>
    <w:rsid w:val="00924F29"/>
    <w:rsid w:val="00925227"/>
    <w:rsid w:val="009252AE"/>
    <w:rsid w:val="0092539E"/>
    <w:rsid w:val="00926A74"/>
    <w:rsid w:val="00926B42"/>
    <w:rsid w:val="0092799E"/>
    <w:rsid w:val="00927B70"/>
    <w:rsid w:val="0093199C"/>
    <w:rsid w:val="009345C1"/>
    <w:rsid w:val="00934EF4"/>
    <w:rsid w:val="00935381"/>
    <w:rsid w:val="00935D56"/>
    <w:rsid w:val="00936125"/>
    <w:rsid w:val="00936699"/>
    <w:rsid w:val="00936BB6"/>
    <w:rsid w:val="0093718D"/>
    <w:rsid w:val="0094058E"/>
    <w:rsid w:val="00940ABC"/>
    <w:rsid w:val="00941AD4"/>
    <w:rsid w:val="00942548"/>
    <w:rsid w:val="00942AD8"/>
    <w:rsid w:val="00942D29"/>
    <w:rsid w:val="00943276"/>
    <w:rsid w:val="00944B6E"/>
    <w:rsid w:val="00945944"/>
    <w:rsid w:val="00945E1F"/>
    <w:rsid w:val="009469CE"/>
    <w:rsid w:val="00947011"/>
    <w:rsid w:val="009474EF"/>
    <w:rsid w:val="00950A06"/>
    <w:rsid w:val="00952407"/>
    <w:rsid w:val="0095259B"/>
    <w:rsid w:val="0095291A"/>
    <w:rsid w:val="009537C8"/>
    <w:rsid w:val="009539A1"/>
    <w:rsid w:val="009552DE"/>
    <w:rsid w:val="00955517"/>
    <w:rsid w:val="00955AF4"/>
    <w:rsid w:val="00955C5C"/>
    <w:rsid w:val="00956187"/>
    <w:rsid w:val="009565E5"/>
    <w:rsid w:val="009569FF"/>
    <w:rsid w:val="00956FAA"/>
    <w:rsid w:val="00957656"/>
    <w:rsid w:val="00960389"/>
    <w:rsid w:val="00960F3E"/>
    <w:rsid w:val="00961D93"/>
    <w:rsid w:val="0096240A"/>
    <w:rsid w:val="009626E3"/>
    <w:rsid w:val="00962C17"/>
    <w:rsid w:val="00963913"/>
    <w:rsid w:val="0096425D"/>
    <w:rsid w:val="0096460C"/>
    <w:rsid w:val="00964C7E"/>
    <w:rsid w:val="0096711D"/>
    <w:rsid w:val="00967CDF"/>
    <w:rsid w:val="009715D0"/>
    <w:rsid w:val="00971E56"/>
    <w:rsid w:val="0097330A"/>
    <w:rsid w:val="00973870"/>
    <w:rsid w:val="00973E85"/>
    <w:rsid w:val="00974EA4"/>
    <w:rsid w:val="00975700"/>
    <w:rsid w:val="009760A5"/>
    <w:rsid w:val="00976FBF"/>
    <w:rsid w:val="0097710A"/>
    <w:rsid w:val="00977226"/>
    <w:rsid w:val="00980CEC"/>
    <w:rsid w:val="00980DE3"/>
    <w:rsid w:val="00981A96"/>
    <w:rsid w:val="00982E98"/>
    <w:rsid w:val="0098357B"/>
    <w:rsid w:val="00983756"/>
    <w:rsid w:val="00983ED1"/>
    <w:rsid w:val="009841E3"/>
    <w:rsid w:val="009858A6"/>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B0B72"/>
    <w:rsid w:val="009B0D5F"/>
    <w:rsid w:val="009B1231"/>
    <w:rsid w:val="009B1669"/>
    <w:rsid w:val="009B28B3"/>
    <w:rsid w:val="009B2E2D"/>
    <w:rsid w:val="009B321E"/>
    <w:rsid w:val="009B3A60"/>
    <w:rsid w:val="009B4824"/>
    <w:rsid w:val="009B5013"/>
    <w:rsid w:val="009B5577"/>
    <w:rsid w:val="009B649F"/>
    <w:rsid w:val="009B69EB"/>
    <w:rsid w:val="009C09C7"/>
    <w:rsid w:val="009C2560"/>
    <w:rsid w:val="009C2F2D"/>
    <w:rsid w:val="009C3318"/>
    <w:rsid w:val="009C3AE2"/>
    <w:rsid w:val="009C44C0"/>
    <w:rsid w:val="009C48EE"/>
    <w:rsid w:val="009C4CD5"/>
    <w:rsid w:val="009C66BB"/>
    <w:rsid w:val="009C758D"/>
    <w:rsid w:val="009C7F44"/>
    <w:rsid w:val="009D3128"/>
    <w:rsid w:val="009D4454"/>
    <w:rsid w:val="009D48A2"/>
    <w:rsid w:val="009D49CC"/>
    <w:rsid w:val="009D5AEC"/>
    <w:rsid w:val="009D685C"/>
    <w:rsid w:val="009E0304"/>
    <w:rsid w:val="009E0A18"/>
    <w:rsid w:val="009E0C0D"/>
    <w:rsid w:val="009E1250"/>
    <w:rsid w:val="009E3A8E"/>
    <w:rsid w:val="009E426E"/>
    <w:rsid w:val="009E42D9"/>
    <w:rsid w:val="009E45F4"/>
    <w:rsid w:val="009E58CB"/>
    <w:rsid w:val="009E5BDB"/>
    <w:rsid w:val="009E5CB1"/>
    <w:rsid w:val="009E67C8"/>
    <w:rsid w:val="009E6909"/>
    <w:rsid w:val="009E69C7"/>
    <w:rsid w:val="009E77BC"/>
    <w:rsid w:val="009E7C61"/>
    <w:rsid w:val="009F00C5"/>
    <w:rsid w:val="009F0539"/>
    <w:rsid w:val="009F10F2"/>
    <w:rsid w:val="009F26B9"/>
    <w:rsid w:val="009F3815"/>
    <w:rsid w:val="009F3A43"/>
    <w:rsid w:val="009F44D1"/>
    <w:rsid w:val="009F4D26"/>
    <w:rsid w:val="009F62C6"/>
    <w:rsid w:val="00A00901"/>
    <w:rsid w:val="00A00A92"/>
    <w:rsid w:val="00A01135"/>
    <w:rsid w:val="00A01CBF"/>
    <w:rsid w:val="00A01EEF"/>
    <w:rsid w:val="00A0207F"/>
    <w:rsid w:val="00A02ADD"/>
    <w:rsid w:val="00A03586"/>
    <w:rsid w:val="00A042A0"/>
    <w:rsid w:val="00A05053"/>
    <w:rsid w:val="00A05A7D"/>
    <w:rsid w:val="00A0608B"/>
    <w:rsid w:val="00A06D5D"/>
    <w:rsid w:val="00A06DAA"/>
    <w:rsid w:val="00A06E3B"/>
    <w:rsid w:val="00A07124"/>
    <w:rsid w:val="00A07FA3"/>
    <w:rsid w:val="00A1023B"/>
    <w:rsid w:val="00A11346"/>
    <w:rsid w:val="00A115F4"/>
    <w:rsid w:val="00A13CB4"/>
    <w:rsid w:val="00A149A2"/>
    <w:rsid w:val="00A15630"/>
    <w:rsid w:val="00A156B8"/>
    <w:rsid w:val="00A15B33"/>
    <w:rsid w:val="00A15C0E"/>
    <w:rsid w:val="00A15F34"/>
    <w:rsid w:val="00A16348"/>
    <w:rsid w:val="00A16466"/>
    <w:rsid w:val="00A16EFF"/>
    <w:rsid w:val="00A1733C"/>
    <w:rsid w:val="00A20787"/>
    <w:rsid w:val="00A21F64"/>
    <w:rsid w:val="00A24E94"/>
    <w:rsid w:val="00A26071"/>
    <w:rsid w:val="00A26534"/>
    <w:rsid w:val="00A26BEC"/>
    <w:rsid w:val="00A272D1"/>
    <w:rsid w:val="00A306D3"/>
    <w:rsid w:val="00A30CA2"/>
    <w:rsid w:val="00A311C6"/>
    <w:rsid w:val="00A3156B"/>
    <w:rsid w:val="00A31887"/>
    <w:rsid w:val="00A327C3"/>
    <w:rsid w:val="00A33B6C"/>
    <w:rsid w:val="00A34C9B"/>
    <w:rsid w:val="00A3718B"/>
    <w:rsid w:val="00A3732A"/>
    <w:rsid w:val="00A41944"/>
    <w:rsid w:val="00A4271A"/>
    <w:rsid w:val="00A4314E"/>
    <w:rsid w:val="00A4499A"/>
    <w:rsid w:val="00A4532F"/>
    <w:rsid w:val="00A45E5B"/>
    <w:rsid w:val="00A45EF6"/>
    <w:rsid w:val="00A470D0"/>
    <w:rsid w:val="00A50799"/>
    <w:rsid w:val="00A50EB0"/>
    <w:rsid w:val="00A50FEB"/>
    <w:rsid w:val="00A51437"/>
    <w:rsid w:val="00A53446"/>
    <w:rsid w:val="00A539AA"/>
    <w:rsid w:val="00A54C8E"/>
    <w:rsid w:val="00A608BD"/>
    <w:rsid w:val="00A60D1D"/>
    <w:rsid w:val="00A60F09"/>
    <w:rsid w:val="00A6132F"/>
    <w:rsid w:val="00A619A8"/>
    <w:rsid w:val="00A621D5"/>
    <w:rsid w:val="00A62816"/>
    <w:rsid w:val="00A6312F"/>
    <w:rsid w:val="00A63212"/>
    <w:rsid w:val="00A6430D"/>
    <w:rsid w:val="00A65489"/>
    <w:rsid w:val="00A660C0"/>
    <w:rsid w:val="00A662CA"/>
    <w:rsid w:val="00A66889"/>
    <w:rsid w:val="00A67CEE"/>
    <w:rsid w:val="00A67FBA"/>
    <w:rsid w:val="00A7020C"/>
    <w:rsid w:val="00A708D4"/>
    <w:rsid w:val="00A713BD"/>
    <w:rsid w:val="00A7149D"/>
    <w:rsid w:val="00A717FF"/>
    <w:rsid w:val="00A71BC4"/>
    <w:rsid w:val="00A725E2"/>
    <w:rsid w:val="00A736BF"/>
    <w:rsid w:val="00A7499C"/>
    <w:rsid w:val="00A7559C"/>
    <w:rsid w:val="00A76B1B"/>
    <w:rsid w:val="00A7735F"/>
    <w:rsid w:val="00A8052E"/>
    <w:rsid w:val="00A807CF"/>
    <w:rsid w:val="00A80D92"/>
    <w:rsid w:val="00A80E08"/>
    <w:rsid w:val="00A8162E"/>
    <w:rsid w:val="00A81AB2"/>
    <w:rsid w:val="00A82A0A"/>
    <w:rsid w:val="00A82C1D"/>
    <w:rsid w:val="00A83B0E"/>
    <w:rsid w:val="00A845D6"/>
    <w:rsid w:val="00A845FA"/>
    <w:rsid w:val="00A8488B"/>
    <w:rsid w:val="00A84DC9"/>
    <w:rsid w:val="00A84FD0"/>
    <w:rsid w:val="00A85CEB"/>
    <w:rsid w:val="00A87194"/>
    <w:rsid w:val="00A875CF"/>
    <w:rsid w:val="00A90473"/>
    <w:rsid w:val="00A90A8D"/>
    <w:rsid w:val="00A917E9"/>
    <w:rsid w:val="00A92192"/>
    <w:rsid w:val="00A92306"/>
    <w:rsid w:val="00A929E6"/>
    <w:rsid w:val="00A947EE"/>
    <w:rsid w:val="00A95636"/>
    <w:rsid w:val="00A95B96"/>
    <w:rsid w:val="00A9603F"/>
    <w:rsid w:val="00A96A59"/>
    <w:rsid w:val="00A96BD7"/>
    <w:rsid w:val="00AA1457"/>
    <w:rsid w:val="00AA346F"/>
    <w:rsid w:val="00AA36AA"/>
    <w:rsid w:val="00AA4225"/>
    <w:rsid w:val="00AA4309"/>
    <w:rsid w:val="00AA519E"/>
    <w:rsid w:val="00AA619B"/>
    <w:rsid w:val="00AA6410"/>
    <w:rsid w:val="00AA6532"/>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080"/>
    <w:rsid w:val="00AB417E"/>
    <w:rsid w:val="00AB4F6F"/>
    <w:rsid w:val="00AB5CA7"/>
    <w:rsid w:val="00AB6423"/>
    <w:rsid w:val="00AB6C88"/>
    <w:rsid w:val="00AB7A09"/>
    <w:rsid w:val="00AC016B"/>
    <w:rsid w:val="00AC027E"/>
    <w:rsid w:val="00AC0F3A"/>
    <w:rsid w:val="00AC1556"/>
    <w:rsid w:val="00AC1923"/>
    <w:rsid w:val="00AC1D08"/>
    <w:rsid w:val="00AC27FF"/>
    <w:rsid w:val="00AC31EB"/>
    <w:rsid w:val="00AC3621"/>
    <w:rsid w:val="00AC4707"/>
    <w:rsid w:val="00AC774D"/>
    <w:rsid w:val="00AC7AA0"/>
    <w:rsid w:val="00AD0687"/>
    <w:rsid w:val="00AD1804"/>
    <w:rsid w:val="00AD1825"/>
    <w:rsid w:val="00AD4166"/>
    <w:rsid w:val="00AD44D5"/>
    <w:rsid w:val="00AD47EB"/>
    <w:rsid w:val="00AD59E8"/>
    <w:rsid w:val="00AD65FD"/>
    <w:rsid w:val="00AD6CBE"/>
    <w:rsid w:val="00AD75D3"/>
    <w:rsid w:val="00AE0532"/>
    <w:rsid w:val="00AE05E4"/>
    <w:rsid w:val="00AE0809"/>
    <w:rsid w:val="00AE11DD"/>
    <w:rsid w:val="00AE1903"/>
    <w:rsid w:val="00AE216D"/>
    <w:rsid w:val="00AE2F1E"/>
    <w:rsid w:val="00AE3028"/>
    <w:rsid w:val="00AE31B9"/>
    <w:rsid w:val="00AE3BB9"/>
    <w:rsid w:val="00AE509A"/>
    <w:rsid w:val="00AE5ADE"/>
    <w:rsid w:val="00AE6472"/>
    <w:rsid w:val="00AE6A53"/>
    <w:rsid w:val="00AE6B4C"/>
    <w:rsid w:val="00AE7994"/>
    <w:rsid w:val="00AE7FEF"/>
    <w:rsid w:val="00AF0228"/>
    <w:rsid w:val="00AF0357"/>
    <w:rsid w:val="00AF0ABF"/>
    <w:rsid w:val="00AF0DC7"/>
    <w:rsid w:val="00AF0E23"/>
    <w:rsid w:val="00AF3E51"/>
    <w:rsid w:val="00AF4E22"/>
    <w:rsid w:val="00AF5198"/>
    <w:rsid w:val="00AF5654"/>
    <w:rsid w:val="00AF5731"/>
    <w:rsid w:val="00AF5A7D"/>
    <w:rsid w:val="00B0088B"/>
    <w:rsid w:val="00B0298F"/>
    <w:rsid w:val="00B040ED"/>
    <w:rsid w:val="00B04491"/>
    <w:rsid w:val="00B05744"/>
    <w:rsid w:val="00B06508"/>
    <w:rsid w:val="00B10110"/>
    <w:rsid w:val="00B109D4"/>
    <w:rsid w:val="00B1131C"/>
    <w:rsid w:val="00B12048"/>
    <w:rsid w:val="00B12060"/>
    <w:rsid w:val="00B1223F"/>
    <w:rsid w:val="00B126A7"/>
    <w:rsid w:val="00B12ACA"/>
    <w:rsid w:val="00B13093"/>
    <w:rsid w:val="00B13F21"/>
    <w:rsid w:val="00B14324"/>
    <w:rsid w:val="00B147BC"/>
    <w:rsid w:val="00B14CFC"/>
    <w:rsid w:val="00B16C4D"/>
    <w:rsid w:val="00B1708A"/>
    <w:rsid w:val="00B1742F"/>
    <w:rsid w:val="00B17B1B"/>
    <w:rsid w:val="00B20105"/>
    <w:rsid w:val="00B20172"/>
    <w:rsid w:val="00B20D80"/>
    <w:rsid w:val="00B21640"/>
    <w:rsid w:val="00B2170E"/>
    <w:rsid w:val="00B22B15"/>
    <w:rsid w:val="00B22E35"/>
    <w:rsid w:val="00B236FE"/>
    <w:rsid w:val="00B23B9F"/>
    <w:rsid w:val="00B23E22"/>
    <w:rsid w:val="00B24A9D"/>
    <w:rsid w:val="00B26206"/>
    <w:rsid w:val="00B26466"/>
    <w:rsid w:val="00B267E2"/>
    <w:rsid w:val="00B26867"/>
    <w:rsid w:val="00B26A1A"/>
    <w:rsid w:val="00B311D3"/>
    <w:rsid w:val="00B3167D"/>
    <w:rsid w:val="00B32A6F"/>
    <w:rsid w:val="00B33402"/>
    <w:rsid w:val="00B33B83"/>
    <w:rsid w:val="00B344D9"/>
    <w:rsid w:val="00B345E8"/>
    <w:rsid w:val="00B35B37"/>
    <w:rsid w:val="00B365CE"/>
    <w:rsid w:val="00B37112"/>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585A"/>
    <w:rsid w:val="00B4604A"/>
    <w:rsid w:val="00B461B9"/>
    <w:rsid w:val="00B46974"/>
    <w:rsid w:val="00B501D2"/>
    <w:rsid w:val="00B51127"/>
    <w:rsid w:val="00B53226"/>
    <w:rsid w:val="00B534BC"/>
    <w:rsid w:val="00B55ABB"/>
    <w:rsid w:val="00B562CF"/>
    <w:rsid w:val="00B57090"/>
    <w:rsid w:val="00B573C6"/>
    <w:rsid w:val="00B57B4B"/>
    <w:rsid w:val="00B603CE"/>
    <w:rsid w:val="00B60E2F"/>
    <w:rsid w:val="00B61451"/>
    <w:rsid w:val="00B614FE"/>
    <w:rsid w:val="00B62311"/>
    <w:rsid w:val="00B631D0"/>
    <w:rsid w:val="00B634CE"/>
    <w:rsid w:val="00B635D2"/>
    <w:rsid w:val="00B6615F"/>
    <w:rsid w:val="00B66F8B"/>
    <w:rsid w:val="00B674BB"/>
    <w:rsid w:val="00B67B6E"/>
    <w:rsid w:val="00B71BCB"/>
    <w:rsid w:val="00B71C9B"/>
    <w:rsid w:val="00B71CC0"/>
    <w:rsid w:val="00B726A4"/>
    <w:rsid w:val="00B7353A"/>
    <w:rsid w:val="00B74A11"/>
    <w:rsid w:val="00B74EBF"/>
    <w:rsid w:val="00B75165"/>
    <w:rsid w:val="00B7578F"/>
    <w:rsid w:val="00B7579F"/>
    <w:rsid w:val="00B7583B"/>
    <w:rsid w:val="00B75A49"/>
    <w:rsid w:val="00B761EB"/>
    <w:rsid w:val="00B774B1"/>
    <w:rsid w:val="00B80105"/>
    <w:rsid w:val="00B801FE"/>
    <w:rsid w:val="00B80C64"/>
    <w:rsid w:val="00B8319E"/>
    <w:rsid w:val="00B83B1F"/>
    <w:rsid w:val="00B84D57"/>
    <w:rsid w:val="00B85439"/>
    <w:rsid w:val="00B85E2E"/>
    <w:rsid w:val="00B86B8C"/>
    <w:rsid w:val="00B87F63"/>
    <w:rsid w:val="00B9098F"/>
    <w:rsid w:val="00B9180F"/>
    <w:rsid w:val="00B91B43"/>
    <w:rsid w:val="00B920DB"/>
    <w:rsid w:val="00B92CEC"/>
    <w:rsid w:val="00B92D6B"/>
    <w:rsid w:val="00B93AAC"/>
    <w:rsid w:val="00B941B0"/>
    <w:rsid w:val="00B95E14"/>
    <w:rsid w:val="00B97042"/>
    <w:rsid w:val="00BA0349"/>
    <w:rsid w:val="00BA06C3"/>
    <w:rsid w:val="00BA0951"/>
    <w:rsid w:val="00BA1CBC"/>
    <w:rsid w:val="00BA393A"/>
    <w:rsid w:val="00BA4719"/>
    <w:rsid w:val="00BA5364"/>
    <w:rsid w:val="00BA5B9A"/>
    <w:rsid w:val="00BA5CC2"/>
    <w:rsid w:val="00BA6F33"/>
    <w:rsid w:val="00BA7A83"/>
    <w:rsid w:val="00BA7E9B"/>
    <w:rsid w:val="00BB1373"/>
    <w:rsid w:val="00BB3ADC"/>
    <w:rsid w:val="00BB3F26"/>
    <w:rsid w:val="00BB4693"/>
    <w:rsid w:val="00BB69EE"/>
    <w:rsid w:val="00BB79B4"/>
    <w:rsid w:val="00BB7C2A"/>
    <w:rsid w:val="00BC0FD9"/>
    <w:rsid w:val="00BC343B"/>
    <w:rsid w:val="00BC3A48"/>
    <w:rsid w:val="00BC3A63"/>
    <w:rsid w:val="00BC4220"/>
    <w:rsid w:val="00BC5005"/>
    <w:rsid w:val="00BC5087"/>
    <w:rsid w:val="00BC68AC"/>
    <w:rsid w:val="00BD0C46"/>
    <w:rsid w:val="00BD0F1D"/>
    <w:rsid w:val="00BD254C"/>
    <w:rsid w:val="00BD28FE"/>
    <w:rsid w:val="00BD2983"/>
    <w:rsid w:val="00BD2AB1"/>
    <w:rsid w:val="00BD2B3B"/>
    <w:rsid w:val="00BD2B99"/>
    <w:rsid w:val="00BD4641"/>
    <w:rsid w:val="00BD4A29"/>
    <w:rsid w:val="00BD4BEA"/>
    <w:rsid w:val="00BD4E5D"/>
    <w:rsid w:val="00BD7D84"/>
    <w:rsid w:val="00BE0977"/>
    <w:rsid w:val="00BE0C26"/>
    <w:rsid w:val="00BE0D71"/>
    <w:rsid w:val="00BE2690"/>
    <w:rsid w:val="00BE336C"/>
    <w:rsid w:val="00BE3A3D"/>
    <w:rsid w:val="00BE46C1"/>
    <w:rsid w:val="00BE5A27"/>
    <w:rsid w:val="00BE6CE1"/>
    <w:rsid w:val="00BE6E67"/>
    <w:rsid w:val="00BF0301"/>
    <w:rsid w:val="00BF0D45"/>
    <w:rsid w:val="00BF2623"/>
    <w:rsid w:val="00BF2790"/>
    <w:rsid w:val="00BF28E2"/>
    <w:rsid w:val="00BF29D3"/>
    <w:rsid w:val="00BF3102"/>
    <w:rsid w:val="00BF3EC0"/>
    <w:rsid w:val="00BF3F3C"/>
    <w:rsid w:val="00BF4A90"/>
    <w:rsid w:val="00BF5073"/>
    <w:rsid w:val="00BF52AF"/>
    <w:rsid w:val="00BF5F77"/>
    <w:rsid w:val="00BF65F8"/>
    <w:rsid w:val="00BF68C0"/>
    <w:rsid w:val="00BF6D93"/>
    <w:rsid w:val="00BF6E3D"/>
    <w:rsid w:val="00C002E9"/>
    <w:rsid w:val="00C01CA3"/>
    <w:rsid w:val="00C01EE6"/>
    <w:rsid w:val="00C02D55"/>
    <w:rsid w:val="00C04397"/>
    <w:rsid w:val="00C043F9"/>
    <w:rsid w:val="00C04418"/>
    <w:rsid w:val="00C04590"/>
    <w:rsid w:val="00C04988"/>
    <w:rsid w:val="00C04C07"/>
    <w:rsid w:val="00C053DF"/>
    <w:rsid w:val="00C05944"/>
    <w:rsid w:val="00C05BD8"/>
    <w:rsid w:val="00C061BA"/>
    <w:rsid w:val="00C06CA0"/>
    <w:rsid w:val="00C07245"/>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293F"/>
    <w:rsid w:val="00C33E56"/>
    <w:rsid w:val="00C35A0F"/>
    <w:rsid w:val="00C35AB2"/>
    <w:rsid w:val="00C36DC9"/>
    <w:rsid w:val="00C37CBE"/>
    <w:rsid w:val="00C41B05"/>
    <w:rsid w:val="00C42445"/>
    <w:rsid w:val="00C42676"/>
    <w:rsid w:val="00C42EF2"/>
    <w:rsid w:val="00C45972"/>
    <w:rsid w:val="00C45DCF"/>
    <w:rsid w:val="00C463D5"/>
    <w:rsid w:val="00C51C14"/>
    <w:rsid w:val="00C52784"/>
    <w:rsid w:val="00C52DAC"/>
    <w:rsid w:val="00C52ED6"/>
    <w:rsid w:val="00C53117"/>
    <w:rsid w:val="00C53F0F"/>
    <w:rsid w:val="00C55175"/>
    <w:rsid w:val="00C55498"/>
    <w:rsid w:val="00C555B3"/>
    <w:rsid w:val="00C555C1"/>
    <w:rsid w:val="00C55E23"/>
    <w:rsid w:val="00C56E2E"/>
    <w:rsid w:val="00C6070A"/>
    <w:rsid w:val="00C609E9"/>
    <w:rsid w:val="00C60F7A"/>
    <w:rsid w:val="00C60F88"/>
    <w:rsid w:val="00C6262D"/>
    <w:rsid w:val="00C638BB"/>
    <w:rsid w:val="00C644E1"/>
    <w:rsid w:val="00C64D39"/>
    <w:rsid w:val="00C65B25"/>
    <w:rsid w:val="00C65E49"/>
    <w:rsid w:val="00C67453"/>
    <w:rsid w:val="00C70209"/>
    <w:rsid w:val="00C70D92"/>
    <w:rsid w:val="00C71910"/>
    <w:rsid w:val="00C72393"/>
    <w:rsid w:val="00C72C90"/>
    <w:rsid w:val="00C73EE6"/>
    <w:rsid w:val="00C77262"/>
    <w:rsid w:val="00C77D2F"/>
    <w:rsid w:val="00C8001F"/>
    <w:rsid w:val="00C81437"/>
    <w:rsid w:val="00C81E31"/>
    <w:rsid w:val="00C82156"/>
    <w:rsid w:val="00C8658B"/>
    <w:rsid w:val="00C903CE"/>
    <w:rsid w:val="00C909C8"/>
    <w:rsid w:val="00C9222E"/>
    <w:rsid w:val="00C937FF"/>
    <w:rsid w:val="00C94114"/>
    <w:rsid w:val="00C95506"/>
    <w:rsid w:val="00C96065"/>
    <w:rsid w:val="00C96D93"/>
    <w:rsid w:val="00C97344"/>
    <w:rsid w:val="00C973FC"/>
    <w:rsid w:val="00CA02B4"/>
    <w:rsid w:val="00CA073C"/>
    <w:rsid w:val="00CA1094"/>
    <w:rsid w:val="00CA1452"/>
    <w:rsid w:val="00CA1E3C"/>
    <w:rsid w:val="00CA20EE"/>
    <w:rsid w:val="00CA2738"/>
    <w:rsid w:val="00CA2803"/>
    <w:rsid w:val="00CA2E96"/>
    <w:rsid w:val="00CA47BE"/>
    <w:rsid w:val="00CA4D16"/>
    <w:rsid w:val="00CA50F5"/>
    <w:rsid w:val="00CA5D86"/>
    <w:rsid w:val="00CA6257"/>
    <w:rsid w:val="00CA70F3"/>
    <w:rsid w:val="00CA7533"/>
    <w:rsid w:val="00CA7E7D"/>
    <w:rsid w:val="00CB0249"/>
    <w:rsid w:val="00CB08C9"/>
    <w:rsid w:val="00CB19EB"/>
    <w:rsid w:val="00CB1BEF"/>
    <w:rsid w:val="00CB1CBD"/>
    <w:rsid w:val="00CB20E5"/>
    <w:rsid w:val="00CB2E27"/>
    <w:rsid w:val="00CB3657"/>
    <w:rsid w:val="00CB5072"/>
    <w:rsid w:val="00CB53A2"/>
    <w:rsid w:val="00CB5809"/>
    <w:rsid w:val="00CB5E9A"/>
    <w:rsid w:val="00CB64BB"/>
    <w:rsid w:val="00CC112C"/>
    <w:rsid w:val="00CC1440"/>
    <w:rsid w:val="00CC16DA"/>
    <w:rsid w:val="00CC352F"/>
    <w:rsid w:val="00CC4684"/>
    <w:rsid w:val="00CC4C30"/>
    <w:rsid w:val="00CC4E1C"/>
    <w:rsid w:val="00CC4F42"/>
    <w:rsid w:val="00CC4FD4"/>
    <w:rsid w:val="00CC5340"/>
    <w:rsid w:val="00CC54CE"/>
    <w:rsid w:val="00CC56BA"/>
    <w:rsid w:val="00CC589E"/>
    <w:rsid w:val="00CC58A0"/>
    <w:rsid w:val="00CC5CEE"/>
    <w:rsid w:val="00CC620B"/>
    <w:rsid w:val="00CC648B"/>
    <w:rsid w:val="00CC6FE7"/>
    <w:rsid w:val="00CC736B"/>
    <w:rsid w:val="00CC7DF5"/>
    <w:rsid w:val="00CD0E19"/>
    <w:rsid w:val="00CD11E2"/>
    <w:rsid w:val="00CD1521"/>
    <w:rsid w:val="00CD2750"/>
    <w:rsid w:val="00CD2E2F"/>
    <w:rsid w:val="00CD311D"/>
    <w:rsid w:val="00CD364B"/>
    <w:rsid w:val="00CD3DB8"/>
    <w:rsid w:val="00CD40E8"/>
    <w:rsid w:val="00CD4A5D"/>
    <w:rsid w:val="00CD54F1"/>
    <w:rsid w:val="00CD5C8E"/>
    <w:rsid w:val="00CD662D"/>
    <w:rsid w:val="00CD676F"/>
    <w:rsid w:val="00CD6AA1"/>
    <w:rsid w:val="00CD6E99"/>
    <w:rsid w:val="00CD7FFA"/>
    <w:rsid w:val="00CE0BC5"/>
    <w:rsid w:val="00CE1AFC"/>
    <w:rsid w:val="00CE1EC2"/>
    <w:rsid w:val="00CE2FC3"/>
    <w:rsid w:val="00CE30C0"/>
    <w:rsid w:val="00CE3E7E"/>
    <w:rsid w:val="00CE4403"/>
    <w:rsid w:val="00CE4A17"/>
    <w:rsid w:val="00CE4FA2"/>
    <w:rsid w:val="00CE63BF"/>
    <w:rsid w:val="00CE6CDD"/>
    <w:rsid w:val="00CE704D"/>
    <w:rsid w:val="00CE7BC4"/>
    <w:rsid w:val="00CE7CB5"/>
    <w:rsid w:val="00CF0584"/>
    <w:rsid w:val="00CF0FC2"/>
    <w:rsid w:val="00CF36CF"/>
    <w:rsid w:val="00CF4621"/>
    <w:rsid w:val="00CF54B9"/>
    <w:rsid w:val="00CF6A29"/>
    <w:rsid w:val="00CF6AEB"/>
    <w:rsid w:val="00CF6E90"/>
    <w:rsid w:val="00CF7062"/>
    <w:rsid w:val="00CF71D3"/>
    <w:rsid w:val="00CF7932"/>
    <w:rsid w:val="00CF79F3"/>
    <w:rsid w:val="00CF7A12"/>
    <w:rsid w:val="00D012AA"/>
    <w:rsid w:val="00D01733"/>
    <w:rsid w:val="00D03B6E"/>
    <w:rsid w:val="00D05A3A"/>
    <w:rsid w:val="00D06260"/>
    <w:rsid w:val="00D07E1C"/>
    <w:rsid w:val="00D1020B"/>
    <w:rsid w:val="00D126F1"/>
    <w:rsid w:val="00D14EBD"/>
    <w:rsid w:val="00D155D2"/>
    <w:rsid w:val="00D160CE"/>
    <w:rsid w:val="00D1654D"/>
    <w:rsid w:val="00D171A7"/>
    <w:rsid w:val="00D171B9"/>
    <w:rsid w:val="00D20723"/>
    <w:rsid w:val="00D22E0B"/>
    <w:rsid w:val="00D23DFC"/>
    <w:rsid w:val="00D243F6"/>
    <w:rsid w:val="00D252FC"/>
    <w:rsid w:val="00D25D2B"/>
    <w:rsid w:val="00D26F87"/>
    <w:rsid w:val="00D27A73"/>
    <w:rsid w:val="00D27FE4"/>
    <w:rsid w:val="00D30D97"/>
    <w:rsid w:val="00D3282E"/>
    <w:rsid w:val="00D32F71"/>
    <w:rsid w:val="00D3415E"/>
    <w:rsid w:val="00D34A24"/>
    <w:rsid w:val="00D362C6"/>
    <w:rsid w:val="00D363CB"/>
    <w:rsid w:val="00D37E7F"/>
    <w:rsid w:val="00D400BE"/>
    <w:rsid w:val="00D40252"/>
    <w:rsid w:val="00D402EE"/>
    <w:rsid w:val="00D41DCD"/>
    <w:rsid w:val="00D41E7B"/>
    <w:rsid w:val="00D4220E"/>
    <w:rsid w:val="00D42DC5"/>
    <w:rsid w:val="00D42E7E"/>
    <w:rsid w:val="00D43306"/>
    <w:rsid w:val="00D4417B"/>
    <w:rsid w:val="00D44F5E"/>
    <w:rsid w:val="00D45B3C"/>
    <w:rsid w:val="00D4715F"/>
    <w:rsid w:val="00D47ABD"/>
    <w:rsid w:val="00D50287"/>
    <w:rsid w:val="00D50B0C"/>
    <w:rsid w:val="00D52595"/>
    <w:rsid w:val="00D52868"/>
    <w:rsid w:val="00D53B53"/>
    <w:rsid w:val="00D54AF3"/>
    <w:rsid w:val="00D54CF3"/>
    <w:rsid w:val="00D54E12"/>
    <w:rsid w:val="00D568AB"/>
    <w:rsid w:val="00D57710"/>
    <w:rsid w:val="00D60D35"/>
    <w:rsid w:val="00D60F30"/>
    <w:rsid w:val="00D616DA"/>
    <w:rsid w:val="00D624F2"/>
    <w:rsid w:val="00D629C5"/>
    <w:rsid w:val="00D62CDF"/>
    <w:rsid w:val="00D64BBE"/>
    <w:rsid w:val="00D64BF6"/>
    <w:rsid w:val="00D64C0D"/>
    <w:rsid w:val="00D65EF8"/>
    <w:rsid w:val="00D65F79"/>
    <w:rsid w:val="00D6689A"/>
    <w:rsid w:val="00D66BD1"/>
    <w:rsid w:val="00D7067F"/>
    <w:rsid w:val="00D706D9"/>
    <w:rsid w:val="00D7085A"/>
    <w:rsid w:val="00D70D1F"/>
    <w:rsid w:val="00D70FBD"/>
    <w:rsid w:val="00D735D0"/>
    <w:rsid w:val="00D739F6"/>
    <w:rsid w:val="00D73A30"/>
    <w:rsid w:val="00D743E1"/>
    <w:rsid w:val="00D7455A"/>
    <w:rsid w:val="00D7478C"/>
    <w:rsid w:val="00D74E5F"/>
    <w:rsid w:val="00D75C2F"/>
    <w:rsid w:val="00D75EE5"/>
    <w:rsid w:val="00D76A4C"/>
    <w:rsid w:val="00D76F86"/>
    <w:rsid w:val="00D77122"/>
    <w:rsid w:val="00D77689"/>
    <w:rsid w:val="00D77FD7"/>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1245"/>
    <w:rsid w:val="00D91903"/>
    <w:rsid w:val="00D91D60"/>
    <w:rsid w:val="00D92F98"/>
    <w:rsid w:val="00D934D9"/>
    <w:rsid w:val="00D93641"/>
    <w:rsid w:val="00D9365A"/>
    <w:rsid w:val="00D942C2"/>
    <w:rsid w:val="00D9436E"/>
    <w:rsid w:val="00D943CF"/>
    <w:rsid w:val="00D945C8"/>
    <w:rsid w:val="00D94A78"/>
    <w:rsid w:val="00D94D6D"/>
    <w:rsid w:val="00D94D6E"/>
    <w:rsid w:val="00D955FC"/>
    <w:rsid w:val="00D961A7"/>
    <w:rsid w:val="00D96E83"/>
    <w:rsid w:val="00D97921"/>
    <w:rsid w:val="00D97E52"/>
    <w:rsid w:val="00DA02F2"/>
    <w:rsid w:val="00DA14C6"/>
    <w:rsid w:val="00DA1C6D"/>
    <w:rsid w:val="00DA1E69"/>
    <w:rsid w:val="00DA2EBB"/>
    <w:rsid w:val="00DA34CC"/>
    <w:rsid w:val="00DA3C99"/>
    <w:rsid w:val="00DA45AC"/>
    <w:rsid w:val="00DA481D"/>
    <w:rsid w:val="00DA4EB3"/>
    <w:rsid w:val="00DA50EF"/>
    <w:rsid w:val="00DA5857"/>
    <w:rsid w:val="00DA790F"/>
    <w:rsid w:val="00DA7CE3"/>
    <w:rsid w:val="00DB03A6"/>
    <w:rsid w:val="00DB094C"/>
    <w:rsid w:val="00DB0A8B"/>
    <w:rsid w:val="00DB141D"/>
    <w:rsid w:val="00DB261F"/>
    <w:rsid w:val="00DB3712"/>
    <w:rsid w:val="00DB4202"/>
    <w:rsid w:val="00DB5648"/>
    <w:rsid w:val="00DB57CE"/>
    <w:rsid w:val="00DB64D0"/>
    <w:rsid w:val="00DC00C7"/>
    <w:rsid w:val="00DC036B"/>
    <w:rsid w:val="00DC0B0B"/>
    <w:rsid w:val="00DC0F75"/>
    <w:rsid w:val="00DC1295"/>
    <w:rsid w:val="00DC1E3C"/>
    <w:rsid w:val="00DC2FE7"/>
    <w:rsid w:val="00DC3DF3"/>
    <w:rsid w:val="00DC4224"/>
    <w:rsid w:val="00DC55CA"/>
    <w:rsid w:val="00DC577D"/>
    <w:rsid w:val="00DC5C6B"/>
    <w:rsid w:val="00DC699D"/>
    <w:rsid w:val="00DC7B37"/>
    <w:rsid w:val="00DD0474"/>
    <w:rsid w:val="00DD0D89"/>
    <w:rsid w:val="00DD13A8"/>
    <w:rsid w:val="00DD17C5"/>
    <w:rsid w:val="00DD213E"/>
    <w:rsid w:val="00DD2210"/>
    <w:rsid w:val="00DD2717"/>
    <w:rsid w:val="00DD2CB4"/>
    <w:rsid w:val="00DD2E67"/>
    <w:rsid w:val="00DD46AC"/>
    <w:rsid w:val="00DD46E2"/>
    <w:rsid w:val="00DD5022"/>
    <w:rsid w:val="00DD5FBD"/>
    <w:rsid w:val="00DD6023"/>
    <w:rsid w:val="00DD669F"/>
    <w:rsid w:val="00DD6F3F"/>
    <w:rsid w:val="00DD7851"/>
    <w:rsid w:val="00DD7981"/>
    <w:rsid w:val="00DE044D"/>
    <w:rsid w:val="00DE0F5E"/>
    <w:rsid w:val="00DE1101"/>
    <w:rsid w:val="00DE2457"/>
    <w:rsid w:val="00DE2BAE"/>
    <w:rsid w:val="00DE3117"/>
    <w:rsid w:val="00DE35A2"/>
    <w:rsid w:val="00DE3715"/>
    <w:rsid w:val="00DE3EC6"/>
    <w:rsid w:val="00DE414E"/>
    <w:rsid w:val="00DE4B65"/>
    <w:rsid w:val="00DE4DA7"/>
    <w:rsid w:val="00DE4F49"/>
    <w:rsid w:val="00DE556E"/>
    <w:rsid w:val="00DE60DA"/>
    <w:rsid w:val="00DE79EB"/>
    <w:rsid w:val="00DE7D89"/>
    <w:rsid w:val="00DF032A"/>
    <w:rsid w:val="00DF0D0C"/>
    <w:rsid w:val="00DF1328"/>
    <w:rsid w:val="00DF16A9"/>
    <w:rsid w:val="00DF1C72"/>
    <w:rsid w:val="00DF1FDF"/>
    <w:rsid w:val="00DF2425"/>
    <w:rsid w:val="00DF358F"/>
    <w:rsid w:val="00DF393F"/>
    <w:rsid w:val="00DF3AFF"/>
    <w:rsid w:val="00DF4554"/>
    <w:rsid w:val="00DF4A77"/>
    <w:rsid w:val="00DF5F3F"/>
    <w:rsid w:val="00DF7318"/>
    <w:rsid w:val="00DF7773"/>
    <w:rsid w:val="00E013D9"/>
    <w:rsid w:val="00E0206F"/>
    <w:rsid w:val="00E02C0C"/>
    <w:rsid w:val="00E02E2A"/>
    <w:rsid w:val="00E032FE"/>
    <w:rsid w:val="00E04B16"/>
    <w:rsid w:val="00E04B9B"/>
    <w:rsid w:val="00E05391"/>
    <w:rsid w:val="00E060D3"/>
    <w:rsid w:val="00E07632"/>
    <w:rsid w:val="00E100FC"/>
    <w:rsid w:val="00E10FEF"/>
    <w:rsid w:val="00E11E6A"/>
    <w:rsid w:val="00E12BF5"/>
    <w:rsid w:val="00E144D5"/>
    <w:rsid w:val="00E1476A"/>
    <w:rsid w:val="00E14EA0"/>
    <w:rsid w:val="00E14EB9"/>
    <w:rsid w:val="00E154CD"/>
    <w:rsid w:val="00E168D5"/>
    <w:rsid w:val="00E16B22"/>
    <w:rsid w:val="00E16B89"/>
    <w:rsid w:val="00E172E5"/>
    <w:rsid w:val="00E17416"/>
    <w:rsid w:val="00E2089D"/>
    <w:rsid w:val="00E21F13"/>
    <w:rsid w:val="00E221D7"/>
    <w:rsid w:val="00E2631A"/>
    <w:rsid w:val="00E26CE8"/>
    <w:rsid w:val="00E271F1"/>
    <w:rsid w:val="00E30443"/>
    <w:rsid w:val="00E305B9"/>
    <w:rsid w:val="00E30ACD"/>
    <w:rsid w:val="00E31130"/>
    <w:rsid w:val="00E33367"/>
    <w:rsid w:val="00E33406"/>
    <w:rsid w:val="00E33530"/>
    <w:rsid w:val="00E35318"/>
    <w:rsid w:val="00E363FA"/>
    <w:rsid w:val="00E36645"/>
    <w:rsid w:val="00E36A71"/>
    <w:rsid w:val="00E37E9C"/>
    <w:rsid w:val="00E40BF1"/>
    <w:rsid w:val="00E4139E"/>
    <w:rsid w:val="00E4251A"/>
    <w:rsid w:val="00E42BF2"/>
    <w:rsid w:val="00E42C81"/>
    <w:rsid w:val="00E435AB"/>
    <w:rsid w:val="00E44207"/>
    <w:rsid w:val="00E44FEB"/>
    <w:rsid w:val="00E45DAB"/>
    <w:rsid w:val="00E4693E"/>
    <w:rsid w:val="00E46A80"/>
    <w:rsid w:val="00E4708E"/>
    <w:rsid w:val="00E47AB0"/>
    <w:rsid w:val="00E5044F"/>
    <w:rsid w:val="00E50871"/>
    <w:rsid w:val="00E50B33"/>
    <w:rsid w:val="00E5153D"/>
    <w:rsid w:val="00E51C26"/>
    <w:rsid w:val="00E53B3E"/>
    <w:rsid w:val="00E53DDE"/>
    <w:rsid w:val="00E5467C"/>
    <w:rsid w:val="00E547C5"/>
    <w:rsid w:val="00E5540D"/>
    <w:rsid w:val="00E55630"/>
    <w:rsid w:val="00E57094"/>
    <w:rsid w:val="00E6018A"/>
    <w:rsid w:val="00E602D8"/>
    <w:rsid w:val="00E60D18"/>
    <w:rsid w:val="00E61097"/>
    <w:rsid w:val="00E63BE3"/>
    <w:rsid w:val="00E63E45"/>
    <w:rsid w:val="00E6446C"/>
    <w:rsid w:val="00E644F7"/>
    <w:rsid w:val="00E64A0F"/>
    <w:rsid w:val="00E64ACA"/>
    <w:rsid w:val="00E67188"/>
    <w:rsid w:val="00E67719"/>
    <w:rsid w:val="00E700E9"/>
    <w:rsid w:val="00E70333"/>
    <w:rsid w:val="00E71501"/>
    <w:rsid w:val="00E71AB2"/>
    <w:rsid w:val="00E71D35"/>
    <w:rsid w:val="00E72BCD"/>
    <w:rsid w:val="00E742DA"/>
    <w:rsid w:val="00E7599F"/>
    <w:rsid w:val="00E76F8B"/>
    <w:rsid w:val="00E77529"/>
    <w:rsid w:val="00E80048"/>
    <w:rsid w:val="00E8056F"/>
    <w:rsid w:val="00E821D1"/>
    <w:rsid w:val="00E82C00"/>
    <w:rsid w:val="00E837CE"/>
    <w:rsid w:val="00E83854"/>
    <w:rsid w:val="00E83D85"/>
    <w:rsid w:val="00E856C4"/>
    <w:rsid w:val="00E86882"/>
    <w:rsid w:val="00E86EB3"/>
    <w:rsid w:val="00E87075"/>
    <w:rsid w:val="00E9042C"/>
    <w:rsid w:val="00E9086D"/>
    <w:rsid w:val="00E90ECD"/>
    <w:rsid w:val="00E91658"/>
    <w:rsid w:val="00E92F64"/>
    <w:rsid w:val="00E93167"/>
    <w:rsid w:val="00E93DFA"/>
    <w:rsid w:val="00E94359"/>
    <w:rsid w:val="00E9441A"/>
    <w:rsid w:val="00E94878"/>
    <w:rsid w:val="00EA29B0"/>
    <w:rsid w:val="00EA29F2"/>
    <w:rsid w:val="00EA3EE3"/>
    <w:rsid w:val="00EA3F89"/>
    <w:rsid w:val="00EA58DE"/>
    <w:rsid w:val="00EA5E96"/>
    <w:rsid w:val="00EA6772"/>
    <w:rsid w:val="00EA6DDC"/>
    <w:rsid w:val="00EA71A6"/>
    <w:rsid w:val="00EA7D25"/>
    <w:rsid w:val="00EB026D"/>
    <w:rsid w:val="00EB05BA"/>
    <w:rsid w:val="00EB0935"/>
    <w:rsid w:val="00EB0B66"/>
    <w:rsid w:val="00EB2679"/>
    <w:rsid w:val="00EB36A4"/>
    <w:rsid w:val="00EB5742"/>
    <w:rsid w:val="00EB5859"/>
    <w:rsid w:val="00EB6074"/>
    <w:rsid w:val="00EB66E8"/>
    <w:rsid w:val="00EB723C"/>
    <w:rsid w:val="00EC0262"/>
    <w:rsid w:val="00EC0A3B"/>
    <w:rsid w:val="00EC0C13"/>
    <w:rsid w:val="00EC2D03"/>
    <w:rsid w:val="00EC32FA"/>
    <w:rsid w:val="00EC460D"/>
    <w:rsid w:val="00EC5141"/>
    <w:rsid w:val="00EC6726"/>
    <w:rsid w:val="00EC76C7"/>
    <w:rsid w:val="00EC7F39"/>
    <w:rsid w:val="00ED1674"/>
    <w:rsid w:val="00ED1C1D"/>
    <w:rsid w:val="00ED2386"/>
    <w:rsid w:val="00ED28F0"/>
    <w:rsid w:val="00ED2C63"/>
    <w:rsid w:val="00ED380B"/>
    <w:rsid w:val="00ED47B7"/>
    <w:rsid w:val="00ED47D0"/>
    <w:rsid w:val="00ED538B"/>
    <w:rsid w:val="00ED56EA"/>
    <w:rsid w:val="00ED6274"/>
    <w:rsid w:val="00ED725F"/>
    <w:rsid w:val="00ED75AD"/>
    <w:rsid w:val="00EE0DAE"/>
    <w:rsid w:val="00EE2384"/>
    <w:rsid w:val="00EE2CAA"/>
    <w:rsid w:val="00EE3FBC"/>
    <w:rsid w:val="00EE4299"/>
    <w:rsid w:val="00EE5259"/>
    <w:rsid w:val="00EE58EE"/>
    <w:rsid w:val="00EE5A33"/>
    <w:rsid w:val="00EE5E01"/>
    <w:rsid w:val="00EE6490"/>
    <w:rsid w:val="00EF0C3E"/>
    <w:rsid w:val="00EF10F3"/>
    <w:rsid w:val="00EF155B"/>
    <w:rsid w:val="00EF19AA"/>
    <w:rsid w:val="00EF51CF"/>
    <w:rsid w:val="00EF5380"/>
    <w:rsid w:val="00EF55C2"/>
    <w:rsid w:val="00EF7624"/>
    <w:rsid w:val="00EF7E35"/>
    <w:rsid w:val="00F00734"/>
    <w:rsid w:val="00F01DA4"/>
    <w:rsid w:val="00F023DB"/>
    <w:rsid w:val="00F034CA"/>
    <w:rsid w:val="00F04CC6"/>
    <w:rsid w:val="00F05FD0"/>
    <w:rsid w:val="00F07306"/>
    <w:rsid w:val="00F07B05"/>
    <w:rsid w:val="00F105C9"/>
    <w:rsid w:val="00F10F7A"/>
    <w:rsid w:val="00F113F1"/>
    <w:rsid w:val="00F11600"/>
    <w:rsid w:val="00F117E0"/>
    <w:rsid w:val="00F11D5C"/>
    <w:rsid w:val="00F12148"/>
    <w:rsid w:val="00F12666"/>
    <w:rsid w:val="00F12683"/>
    <w:rsid w:val="00F12C29"/>
    <w:rsid w:val="00F131A1"/>
    <w:rsid w:val="00F15443"/>
    <w:rsid w:val="00F15B07"/>
    <w:rsid w:val="00F164C2"/>
    <w:rsid w:val="00F175DD"/>
    <w:rsid w:val="00F17F05"/>
    <w:rsid w:val="00F204C7"/>
    <w:rsid w:val="00F20CCB"/>
    <w:rsid w:val="00F21B7D"/>
    <w:rsid w:val="00F22A19"/>
    <w:rsid w:val="00F22B59"/>
    <w:rsid w:val="00F23664"/>
    <w:rsid w:val="00F249F1"/>
    <w:rsid w:val="00F263ED"/>
    <w:rsid w:val="00F263FB"/>
    <w:rsid w:val="00F26BFF"/>
    <w:rsid w:val="00F30154"/>
    <w:rsid w:val="00F30CF9"/>
    <w:rsid w:val="00F30F54"/>
    <w:rsid w:val="00F329FA"/>
    <w:rsid w:val="00F32FD3"/>
    <w:rsid w:val="00F335FB"/>
    <w:rsid w:val="00F33C1A"/>
    <w:rsid w:val="00F33D09"/>
    <w:rsid w:val="00F34A61"/>
    <w:rsid w:val="00F34E2D"/>
    <w:rsid w:val="00F35EB9"/>
    <w:rsid w:val="00F36C4B"/>
    <w:rsid w:val="00F40B7C"/>
    <w:rsid w:val="00F41B59"/>
    <w:rsid w:val="00F42621"/>
    <w:rsid w:val="00F429C4"/>
    <w:rsid w:val="00F42D3F"/>
    <w:rsid w:val="00F431CE"/>
    <w:rsid w:val="00F43979"/>
    <w:rsid w:val="00F43F2D"/>
    <w:rsid w:val="00F452FA"/>
    <w:rsid w:val="00F45F55"/>
    <w:rsid w:val="00F45FDE"/>
    <w:rsid w:val="00F46239"/>
    <w:rsid w:val="00F46CD2"/>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2CAD"/>
    <w:rsid w:val="00F6371A"/>
    <w:rsid w:val="00F63D85"/>
    <w:rsid w:val="00F6472A"/>
    <w:rsid w:val="00F649B7"/>
    <w:rsid w:val="00F67036"/>
    <w:rsid w:val="00F70769"/>
    <w:rsid w:val="00F70852"/>
    <w:rsid w:val="00F70E20"/>
    <w:rsid w:val="00F7116B"/>
    <w:rsid w:val="00F71328"/>
    <w:rsid w:val="00F7134E"/>
    <w:rsid w:val="00F72164"/>
    <w:rsid w:val="00F72512"/>
    <w:rsid w:val="00F7274A"/>
    <w:rsid w:val="00F72DF9"/>
    <w:rsid w:val="00F73657"/>
    <w:rsid w:val="00F73E97"/>
    <w:rsid w:val="00F73FD6"/>
    <w:rsid w:val="00F7603E"/>
    <w:rsid w:val="00F765A0"/>
    <w:rsid w:val="00F769FE"/>
    <w:rsid w:val="00F76CA2"/>
    <w:rsid w:val="00F770A3"/>
    <w:rsid w:val="00F772BA"/>
    <w:rsid w:val="00F77DB3"/>
    <w:rsid w:val="00F8037E"/>
    <w:rsid w:val="00F80CB9"/>
    <w:rsid w:val="00F810BA"/>
    <w:rsid w:val="00F819FC"/>
    <w:rsid w:val="00F82254"/>
    <w:rsid w:val="00F8232A"/>
    <w:rsid w:val="00F826D0"/>
    <w:rsid w:val="00F82BC0"/>
    <w:rsid w:val="00F83DAD"/>
    <w:rsid w:val="00F83FD5"/>
    <w:rsid w:val="00F84476"/>
    <w:rsid w:val="00F855B4"/>
    <w:rsid w:val="00F86AFE"/>
    <w:rsid w:val="00F87322"/>
    <w:rsid w:val="00F87E8D"/>
    <w:rsid w:val="00F912BB"/>
    <w:rsid w:val="00F91742"/>
    <w:rsid w:val="00F9189A"/>
    <w:rsid w:val="00F91DF0"/>
    <w:rsid w:val="00F92445"/>
    <w:rsid w:val="00F924C6"/>
    <w:rsid w:val="00F93902"/>
    <w:rsid w:val="00F94591"/>
    <w:rsid w:val="00F953B7"/>
    <w:rsid w:val="00F95454"/>
    <w:rsid w:val="00F9685A"/>
    <w:rsid w:val="00F96FEA"/>
    <w:rsid w:val="00F975A8"/>
    <w:rsid w:val="00F97697"/>
    <w:rsid w:val="00F97933"/>
    <w:rsid w:val="00FA0768"/>
    <w:rsid w:val="00FA076C"/>
    <w:rsid w:val="00FA1370"/>
    <w:rsid w:val="00FA1495"/>
    <w:rsid w:val="00FA16B4"/>
    <w:rsid w:val="00FA24F8"/>
    <w:rsid w:val="00FA2991"/>
    <w:rsid w:val="00FA3ADA"/>
    <w:rsid w:val="00FA3B06"/>
    <w:rsid w:val="00FA3FB0"/>
    <w:rsid w:val="00FA4B52"/>
    <w:rsid w:val="00FA57E7"/>
    <w:rsid w:val="00FA7260"/>
    <w:rsid w:val="00FA7B7F"/>
    <w:rsid w:val="00FB20BA"/>
    <w:rsid w:val="00FB21D2"/>
    <w:rsid w:val="00FB23E1"/>
    <w:rsid w:val="00FB26E2"/>
    <w:rsid w:val="00FB3D54"/>
    <w:rsid w:val="00FB4E40"/>
    <w:rsid w:val="00FB4F3E"/>
    <w:rsid w:val="00FB5CF9"/>
    <w:rsid w:val="00FB5FE5"/>
    <w:rsid w:val="00FB68D7"/>
    <w:rsid w:val="00FB6CF3"/>
    <w:rsid w:val="00FB705F"/>
    <w:rsid w:val="00FB70F2"/>
    <w:rsid w:val="00FB732C"/>
    <w:rsid w:val="00FC0C56"/>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A4"/>
    <w:rsid w:val="00FC7267"/>
    <w:rsid w:val="00FC7B6D"/>
    <w:rsid w:val="00FC7BEC"/>
    <w:rsid w:val="00FD0057"/>
    <w:rsid w:val="00FD0CEE"/>
    <w:rsid w:val="00FD1515"/>
    <w:rsid w:val="00FD211E"/>
    <w:rsid w:val="00FD27EE"/>
    <w:rsid w:val="00FD345E"/>
    <w:rsid w:val="00FD3CEB"/>
    <w:rsid w:val="00FD4123"/>
    <w:rsid w:val="00FD4891"/>
    <w:rsid w:val="00FD71AB"/>
    <w:rsid w:val="00FD76E3"/>
    <w:rsid w:val="00FD7CAB"/>
    <w:rsid w:val="00FD7DC6"/>
    <w:rsid w:val="00FE078B"/>
    <w:rsid w:val="00FE0DFE"/>
    <w:rsid w:val="00FE0FE3"/>
    <w:rsid w:val="00FE215A"/>
    <w:rsid w:val="00FE2F53"/>
    <w:rsid w:val="00FE313B"/>
    <w:rsid w:val="00FE3391"/>
    <w:rsid w:val="00FE4B71"/>
    <w:rsid w:val="00FE5661"/>
    <w:rsid w:val="00FE57D6"/>
    <w:rsid w:val="00FE63E5"/>
    <w:rsid w:val="00FE64B6"/>
    <w:rsid w:val="00FE66CF"/>
    <w:rsid w:val="00FE6791"/>
    <w:rsid w:val="00FE70AC"/>
    <w:rsid w:val="00FE7412"/>
    <w:rsid w:val="00FE7D66"/>
    <w:rsid w:val="00FF2703"/>
    <w:rsid w:val="00FF30ED"/>
    <w:rsid w:val="00FF4422"/>
    <w:rsid w:val="00FF462A"/>
    <w:rsid w:val="00FF4C4C"/>
    <w:rsid w:val="00FF5520"/>
    <w:rsid w:val="00FF5F89"/>
    <w:rsid w:val="00FF6EEF"/>
    <w:rsid w:val="00FF7454"/>
    <w:rsid w:val="00FF7746"/>
    <w:rsid w:val="00FF7778"/>
    <w:rsid w:val="00FF7A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C1A"/>
    <w:pPr>
      <w:widowControl w:val="0"/>
      <w:spacing w:after="120" w:line="240" w:lineRule="atLeast"/>
    </w:pPr>
    <w:rPr>
      <w:rFonts w:ascii="Arial" w:hAnsi="Arial"/>
      <w:sz w:val="22"/>
      <w:lang w:val="en-GB" w:eastAsia="en-US"/>
    </w:rPr>
  </w:style>
  <w:style w:type="paragraph" w:styleId="1">
    <w:name w:val="heading 1"/>
    <w:aliases w:val="H1,Huvudrubrik,h1,app heading 1,l1,h11,h12,h13,h14,h15,h16,Heading 1_a,Heading 1 (NN),Titolo Sezione,Head 1 (Chapter heading),Titre§,1,Section Head,Prophead level 1,Prophead 1,Section heading,Forward,H11,H12,H13,H111,H14,H112,H15,H16,H17"/>
    <w:basedOn w:val="a"/>
    <w:next w:val="a"/>
    <w:link w:val="1Char"/>
    <w:qFormat/>
    <w:rsid w:val="00F33C1A"/>
    <w:pPr>
      <w:keepNext/>
      <w:outlineLvl w:val="0"/>
    </w:pPr>
    <w:rPr>
      <w:sz w:val="24"/>
    </w:rPr>
  </w:style>
  <w:style w:type="paragraph" w:styleId="2">
    <w:name w:val="heading 2"/>
    <w:aliases w:val="H2"/>
    <w:basedOn w:val="a"/>
    <w:next w:val="a"/>
    <w:link w:val="2Char"/>
    <w:qFormat/>
    <w:rsid w:val="00F33C1A"/>
    <w:pPr>
      <w:keepNext/>
      <w:tabs>
        <w:tab w:val="left" w:pos="2127"/>
      </w:tabs>
      <w:ind w:left="2131" w:hanging="2131"/>
      <w:outlineLvl w:val="1"/>
    </w:pPr>
    <w:rPr>
      <w:b/>
      <w:sz w:val="24"/>
    </w:rPr>
  </w:style>
  <w:style w:type="paragraph" w:styleId="3">
    <w:name w:val="heading 3"/>
    <w:basedOn w:val="a"/>
    <w:next w:val="a"/>
    <w:qFormat/>
    <w:rsid w:val="00F33C1A"/>
    <w:pPr>
      <w:keepNext/>
      <w:tabs>
        <w:tab w:val="left" w:pos="851"/>
        <w:tab w:val="left" w:pos="1418"/>
        <w:tab w:val="left" w:pos="2127"/>
        <w:tab w:val="right" w:pos="8820"/>
      </w:tabs>
      <w:spacing w:after="240"/>
      <w:jc w:val="center"/>
      <w:outlineLvl w:val="2"/>
    </w:pPr>
    <w:rPr>
      <w:b/>
      <w:sz w:val="28"/>
      <w:lang w:val="en-US"/>
    </w:rPr>
  </w:style>
  <w:style w:type="paragraph" w:styleId="4">
    <w:name w:val="heading 4"/>
    <w:aliases w:val="h4"/>
    <w:basedOn w:val="a"/>
    <w:next w:val="a"/>
    <w:qFormat/>
    <w:rsid w:val="00F33C1A"/>
    <w:pPr>
      <w:keepNext/>
      <w:tabs>
        <w:tab w:val="left" w:pos="851"/>
        <w:tab w:val="left" w:pos="1418"/>
        <w:tab w:val="left" w:pos="2127"/>
        <w:tab w:val="right" w:pos="8820"/>
      </w:tabs>
      <w:spacing w:before="480" w:after="0"/>
      <w:ind w:left="2268" w:hanging="2268"/>
      <w:outlineLvl w:val="3"/>
    </w:pPr>
    <w:rPr>
      <w:b/>
      <w:sz w:val="32"/>
      <w:lang w:val="en-US"/>
    </w:rPr>
  </w:style>
  <w:style w:type="paragraph" w:styleId="5">
    <w:name w:val="heading 5"/>
    <w:basedOn w:val="a"/>
    <w:next w:val="a"/>
    <w:qFormat/>
    <w:rsid w:val="00F33C1A"/>
    <w:pPr>
      <w:keepNext/>
      <w:spacing w:before="20" w:after="0" w:line="240" w:lineRule="auto"/>
      <w:ind w:left="3402" w:hanging="567"/>
      <w:outlineLvl w:val="4"/>
    </w:pPr>
    <w:rPr>
      <w:rFonts w:cs="Arial"/>
      <w:b/>
      <w:bCs/>
      <w:color w:val="000000"/>
      <w:sz w:val="20"/>
      <w:lang w:val="en-US"/>
    </w:rPr>
  </w:style>
  <w:style w:type="paragraph" w:styleId="6">
    <w:name w:val="heading 6"/>
    <w:basedOn w:val="a"/>
    <w:next w:val="a"/>
    <w:qFormat/>
    <w:rsid w:val="00F33C1A"/>
    <w:pPr>
      <w:keepNext/>
      <w:spacing w:before="20" w:after="0" w:line="240" w:lineRule="auto"/>
      <w:ind w:left="2835"/>
      <w:outlineLvl w:val="5"/>
    </w:pPr>
    <w:rPr>
      <w:rFonts w:cs="Arial"/>
      <w:b/>
      <w:bCs/>
      <w:color w:val="000000"/>
      <w:sz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eader odd,header,header odd1,header odd2,header odd3,header odd4,header odd5,header odd6,THeader,header1,header2,header3,header odd11,header odd21,header odd7,header4,header odd8,header odd9,header5,header odd12,header11,header21,header odd22"/>
    <w:basedOn w:val="a"/>
    <w:rsid w:val="00F33C1A"/>
    <w:pPr>
      <w:widowControl/>
      <w:tabs>
        <w:tab w:val="center" w:pos="4819"/>
        <w:tab w:val="right" w:pos="9071"/>
      </w:tabs>
      <w:jc w:val="both"/>
    </w:pPr>
  </w:style>
  <w:style w:type="paragraph" w:styleId="a9">
    <w:name w:val="footer"/>
    <w:basedOn w:val="a"/>
    <w:rsid w:val="00F33C1A"/>
    <w:pPr>
      <w:tabs>
        <w:tab w:val="center" w:pos="4320"/>
        <w:tab w:val="right" w:pos="8640"/>
      </w:tabs>
    </w:pPr>
  </w:style>
  <w:style w:type="character" w:styleId="aa">
    <w:name w:val="page number"/>
    <w:basedOn w:val="a0"/>
    <w:rsid w:val="00F33C1A"/>
  </w:style>
  <w:style w:type="paragraph" w:styleId="ab">
    <w:name w:val="footnote text"/>
    <w:basedOn w:val="a"/>
    <w:semiHidden/>
    <w:rsid w:val="00F33C1A"/>
    <w:rPr>
      <w:sz w:val="20"/>
    </w:rPr>
  </w:style>
  <w:style w:type="character" w:styleId="ac">
    <w:name w:val="footnote reference"/>
    <w:semiHidden/>
    <w:rsid w:val="00F33C1A"/>
    <w:rPr>
      <w:vertAlign w:val="superscript"/>
    </w:rPr>
  </w:style>
  <w:style w:type="paragraph" w:customStyle="1" w:styleId="Heading">
    <w:name w:val="Heading"/>
    <w:aliases w:val="1_"/>
    <w:basedOn w:val="a"/>
    <w:link w:val="HeadingCar"/>
    <w:rsid w:val="00F33C1A"/>
    <w:pPr>
      <w:ind w:left="1260" w:hanging="551"/>
    </w:pPr>
    <w:rPr>
      <w:b/>
    </w:rPr>
  </w:style>
  <w:style w:type="paragraph" w:styleId="ad">
    <w:name w:val="Body Text Indent"/>
    <w:basedOn w:val="a"/>
    <w:rsid w:val="00F33C1A"/>
    <w:pPr>
      <w:tabs>
        <w:tab w:val="left" w:pos="6379"/>
      </w:tabs>
      <w:spacing w:after="0"/>
      <w:ind w:left="1454" w:hanging="461"/>
    </w:pPr>
    <w:rPr>
      <w:color w:val="000000"/>
      <w:sz w:val="16"/>
      <w:lang w:val="en-US"/>
    </w:rPr>
  </w:style>
  <w:style w:type="paragraph" w:customStyle="1" w:styleId="IndentText">
    <w:name w:val="Indent Text"/>
    <w:basedOn w:val="a"/>
    <w:rsid w:val="00F33C1A"/>
    <w:pPr>
      <w:widowControl/>
      <w:tabs>
        <w:tab w:val="left" w:pos="1620"/>
        <w:tab w:val="left" w:pos="1980"/>
      </w:tabs>
      <w:spacing w:line="240" w:lineRule="auto"/>
      <w:ind w:left="720"/>
      <w:jc w:val="both"/>
    </w:pPr>
    <w:rPr>
      <w:sz w:val="20"/>
      <w:lang w:val="en-US"/>
    </w:rPr>
  </w:style>
  <w:style w:type="paragraph" w:styleId="ae">
    <w:name w:val="endnote text"/>
    <w:basedOn w:val="a"/>
    <w:semiHidden/>
    <w:rsid w:val="00F33C1A"/>
    <w:rPr>
      <w:sz w:val="20"/>
    </w:rPr>
  </w:style>
  <w:style w:type="character" w:styleId="af">
    <w:name w:val="endnote reference"/>
    <w:semiHidden/>
    <w:rsid w:val="00F33C1A"/>
    <w:rPr>
      <w:vertAlign w:val="superscript"/>
    </w:rPr>
  </w:style>
  <w:style w:type="paragraph" w:styleId="20">
    <w:name w:val="Body Text Indent 2"/>
    <w:basedOn w:val="a"/>
    <w:rsid w:val="00F33C1A"/>
    <w:pPr>
      <w:tabs>
        <w:tab w:val="left" w:pos="1560"/>
        <w:tab w:val="left" w:pos="6379"/>
      </w:tabs>
      <w:spacing w:after="0"/>
      <w:ind w:left="6379" w:hanging="4820"/>
    </w:pPr>
    <w:rPr>
      <w:bCs/>
      <w:color w:val="000000"/>
      <w:sz w:val="18"/>
      <w:lang w:val="en-US"/>
    </w:rPr>
  </w:style>
  <w:style w:type="paragraph" w:styleId="30">
    <w:name w:val="Body Text Indent 3"/>
    <w:basedOn w:val="a"/>
    <w:rsid w:val="00F33C1A"/>
    <w:pPr>
      <w:tabs>
        <w:tab w:val="left" w:pos="1560"/>
        <w:tab w:val="left" w:pos="6379"/>
      </w:tabs>
      <w:spacing w:after="0"/>
      <w:ind w:left="6379" w:hanging="4820"/>
    </w:pPr>
    <w:rPr>
      <w:bCs/>
      <w:color w:val="FF0000"/>
      <w:sz w:val="18"/>
      <w:lang w:val="en-US"/>
    </w:rPr>
  </w:style>
  <w:style w:type="paragraph" w:customStyle="1" w:styleId="PL">
    <w:name w:val="PL"/>
    <w:rsid w:val="00F3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af0">
    <w:name w:val="Body Text"/>
    <w:aliases w:val="ändrad,AvtalBrödtext,Bodytext,EHPT,Body Text2,AvtalBrodtext,andrad,Body3,compact,paragraph 2,body indent"/>
    <w:basedOn w:val="a"/>
    <w:rsid w:val="00F33C1A"/>
    <w:pPr>
      <w:jc w:val="both"/>
    </w:pPr>
    <w:rPr>
      <w:sz w:val="20"/>
      <w:lang w:val="en-US"/>
    </w:rPr>
  </w:style>
  <w:style w:type="paragraph" w:customStyle="1" w:styleId="HE">
    <w:name w:val="HE"/>
    <w:basedOn w:val="a"/>
    <w:rsid w:val="00F33C1A"/>
    <w:pPr>
      <w:widowControl/>
      <w:spacing w:after="0" w:line="240" w:lineRule="auto"/>
    </w:pPr>
    <w:rPr>
      <w:b/>
      <w:sz w:val="20"/>
    </w:rPr>
  </w:style>
  <w:style w:type="paragraph" w:customStyle="1" w:styleId="TAH">
    <w:name w:val="TAH"/>
    <w:basedOn w:val="a"/>
    <w:rsid w:val="00F33C1A"/>
    <w:pPr>
      <w:keepNext/>
      <w:keepLines/>
      <w:widowControl/>
      <w:spacing w:after="0" w:line="240" w:lineRule="auto"/>
      <w:jc w:val="center"/>
    </w:pPr>
    <w:rPr>
      <w:b/>
      <w:sz w:val="18"/>
    </w:rPr>
  </w:style>
  <w:style w:type="paragraph" w:customStyle="1" w:styleId="NormalIndent">
    <w:name w:val="NormalIndent"/>
    <w:basedOn w:val="a"/>
    <w:rsid w:val="00F33C1A"/>
    <w:pPr>
      <w:widowControl/>
      <w:ind w:left="720"/>
    </w:pPr>
    <w:rPr>
      <w:sz w:val="20"/>
      <w:lang w:val="it-IT"/>
    </w:rPr>
  </w:style>
  <w:style w:type="paragraph" w:styleId="af1">
    <w:name w:val="Balloon Text"/>
    <w:basedOn w:val="a"/>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rPr>
  </w:style>
  <w:style w:type="character" w:styleId="af2">
    <w:name w:val="Hyperlink"/>
    <w:uiPriority w:val="99"/>
    <w:rsid w:val="001919DC"/>
    <w:rPr>
      <w:rFonts w:ascii="Arial" w:eastAsia="宋体" w:hAnsi="Arial" w:cs="Arial"/>
      <w:color w:val="0000FF"/>
      <w:kern w:val="2"/>
      <w:u w:val="single"/>
      <w:lang w:val="en-US" w:eastAsia="zh-CN" w:bidi="ar-SA"/>
    </w:rPr>
  </w:style>
  <w:style w:type="paragraph" w:customStyle="1" w:styleId="Bullet">
    <w:name w:val="Bullet"/>
    <w:basedOn w:val="a"/>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rPr>
  </w:style>
  <w:style w:type="paragraph" w:styleId="af3">
    <w:name w:val="Normal (Web)"/>
    <w:basedOn w:val="a"/>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a"/>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a"/>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af4">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af5">
    <w:name w:val="annotation reference"/>
    <w:rsid w:val="00D20723"/>
    <w:rPr>
      <w:sz w:val="16"/>
    </w:rPr>
  </w:style>
  <w:style w:type="paragraph" w:styleId="af6">
    <w:name w:val="Document Map"/>
    <w:basedOn w:val="a"/>
    <w:link w:val="Char"/>
    <w:rsid w:val="003D1ECB"/>
    <w:rPr>
      <w:rFonts w:ascii="Tahoma" w:hAnsi="Tahoma"/>
      <w:sz w:val="16"/>
      <w:szCs w:val="16"/>
    </w:rPr>
  </w:style>
  <w:style w:type="character" w:customStyle="1" w:styleId="Char">
    <w:name w:val="文档结构图 Char"/>
    <w:link w:val="af6"/>
    <w:rsid w:val="003D1ECB"/>
    <w:rPr>
      <w:rFonts w:ascii="Tahoma" w:hAnsi="Tahoma" w:cs="Tahoma"/>
      <w:sz w:val="16"/>
      <w:szCs w:val="16"/>
      <w:lang w:val="en-GB"/>
    </w:rPr>
  </w:style>
  <w:style w:type="character" w:customStyle="1" w:styleId="apple-style-span">
    <w:name w:val="apple-style-span"/>
    <w:basedOn w:val="a0"/>
    <w:rsid w:val="0023170E"/>
  </w:style>
  <w:style w:type="paragraph" w:styleId="af7">
    <w:name w:val="Plain Text"/>
    <w:basedOn w:val="a"/>
    <w:link w:val="Char0"/>
    <w:uiPriority w:val="99"/>
    <w:unhideWhenUsed/>
    <w:rsid w:val="00B311D3"/>
    <w:pPr>
      <w:widowControl/>
      <w:spacing w:after="0" w:line="240" w:lineRule="auto"/>
    </w:pPr>
    <w:rPr>
      <w:rFonts w:ascii="Consolas" w:eastAsia="Calibri" w:hAnsi="Consolas"/>
      <w:sz w:val="21"/>
      <w:szCs w:val="21"/>
    </w:rPr>
  </w:style>
  <w:style w:type="character" w:customStyle="1" w:styleId="Char0">
    <w:name w:val="纯文本 Char"/>
    <w:link w:val="af7"/>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1Char">
    <w:name w:val="标题 1 Char"/>
    <w:aliases w:val="H1 Char,Huvudrubrik Char,h1 Char,app heading 1 Char,l1 Char,h11 Char,h12 Char,h13 Char,h14 Char,h15 Char,h16 Char,Heading 1_a Char,Heading 1 (NN) Char,Titolo Sezione Char,Head 1 (Chapter heading) Char,Titre§ Char,1 Char,Section Head Char"/>
    <w:link w:val="1"/>
    <w:rsid w:val="00702CDC"/>
    <w:rPr>
      <w:rFonts w:ascii="Arial" w:hAnsi="Arial"/>
      <w:sz w:val="24"/>
      <w:lang w:val="en-GB" w:eastAsia="en-US"/>
    </w:rPr>
  </w:style>
  <w:style w:type="paragraph" w:styleId="af8">
    <w:name w:val="caption"/>
    <w:basedOn w:val="a"/>
    <w:next w:val="a"/>
    <w:uiPriority w:val="35"/>
    <w:unhideWhenUsed/>
    <w:qFormat/>
    <w:rsid w:val="00702CDC"/>
    <w:rPr>
      <w:b/>
      <w:bCs/>
      <w:sz w:val="20"/>
    </w:rPr>
  </w:style>
  <w:style w:type="paragraph" w:styleId="TOC">
    <w:name w:val="TOC Heading"/>
    <w:basedOn w:val="1"/>
    <w:next w:val="a"/>
    <w:uiPriority w:val="39"/>
    <w:semiHidden/>
    <w:unhideWhenUsed/>
    <w:qFormat/>
    <w:rsid w:val="00702CDC"/>
    <w:pPr>
      <w:keepLines/>
      <w:widowControl/>
      <w:spacing w:before="480" w:after="0" w:line="276" w:lineRule="auto"/>
      <w:outlineLvl w:val="9"/>
    </w:pPr>
    <w:rPr>
      <w:rFonts w:ascii="Cambria" w:eastAsia="MS Gothic" w:hAnsi="Cambria"/>
      <w:b/>
      <w:bCs/>
      <w:color w:val="365F91"/>
      <w:sz w:val="28"/>
      <w:szCs w:val="28"/>
      <w:lang w:val="en-US"/>
    </w:rPr>
  </w:style>
  <w:style w:type="paragraph" w:styleId="21">
    <w:name w:val="toc 2"/>
    <w:basedOn w:val="a"/>
    <w:next w:val="a"/>
    <w:autoRedefine/>
    <w:uiPriority w:val="39"/>
    <w:rsid w:val="00702CDC"/>
    <w:pPr>
      <w:spacing w:after="0"/>
      <w:ind w:left="220"/>
    </w:pPr>
    <w:rPr>
      <w:rFonts w:ascii="Calibri" w:hAnsi="Calibri"/>
      <w:smallCaps/>
      <w:sz w:val="20"/>
    </w:rPr>
  </w:style>
  <w:style w:type="paragraph" w:styleId="10">
    <w:name w:val="toc 1"/>
    <w:basedOn w:val="a"/>
    <w:next w:val="a"/>
    <w:autoRedefine/>
    <w:uiPriority w:val="39"/>
    <w:rsid w:val="00702CDC"/>
    <w:pPr>
      <w:spacing w:before="120"/>
    </w:pPr>
    <w:rPr>
      <w:rFonts w:ascii="Calibri" w:hAnsi="Calibri"/>
      <w:b/>
      <w:bCs/>
      <w:caps/>
      <w:sz w:val="20"/>
    </w:rPr>
  </w:style>
  <w:style w:type="paragraph" w:styleId="af9">
    <w:name w:val="Bibliography"/>
    <w:basedOn w:val="a"/>
    <w:next w:val="a"/>
    <w:uiPriority w:val="37"/>
    <w:unhideWhenUsed/>
    <w:rsid w:val="00702CDC"/>
  </w:style>
  <w:style w:type="paragraph" w:styleId="afa">
    <w:name w:val="Revision"/>
    <w:hidden/>
    <w:uiPriority w:val="99"/>
    <w:semiHidden/>
    <w:rsid w:val="00A82A0A"/>
    <w:rPr>
      <w:rFonts w:ascii="Arial" w:hAnsi="Arial"/>
      <w:sz w:val="22"/>
      <w:lang w:val="en-GB" w:eastAsia="en-US"/>
    </w:rPr>
  </w:style>
  <w:style w:type="paragraph" w:customStyle="1" w:styleId="TAC">
    <w:name w:val="TAC"/>
    <w:basedOn w:val="a"/>
    <w:rsid w:val="00762B71"/>
    <w:pPr>
      <w:keepNext/>
      <w:keepLines/>
      <w:widowControl/>
      <w:spacing w:after="0" w:line="240" w:lineRule="auto"/>
      <w:jc w:val="center"/>
    </w:pPr>
    <w:rPr>
      <w:rFonts w:eastAsia="Times New Roman"/>
      <w:sz w:val="18"/>
    </w:rPr>
  </w:style>
  <w:style w:type="paragraph" w:customStyle="1" w:styleId="TAN">
    <w:name w:val="TAN"/>
    <w:basedOn w:val="a"/>
    <w:rsid w:val="00762B71"/>
    <w:pPr>
      <w:keepNext/>
      <w:keepLines/>
      <w:widowControl/>
      <w:spacing w:after="0" w:line="240" w:lineRule="auto"/>
      <w:ind w:left="851" w:hanging="851"/>
    </w:pPr>
    <w:rPr>
      <w:rFonts w:eastAsia="Times New Roman"/>
      <w:sz w:val="18"/>
    </w:rPr>
  </w:style>
  <w:style w:type="character" w:customStyle="1" w:styleId="2Char">
    <w:name w:val="标题 2 Char"/>
    <w:aliases w:val="H2 Char"/>
    <w:link w:val="2"/>
    <w:rsid w:val="00DE556E"/>
    <w:rPr>
      <w:rFonts w:ascii="Arial" w:hAnsi="Arial"/>
      <w:b/>
      <w:sz w:val="24"/>
      <w:lang w:eastAsia="en-US"/>
    </w:rPr>
  </w:style>
  <w:style w:type="paragraph" w:customStyle="1" w:styleId="TAL">
    <w:name w:val="TAL"/>
    <w:basedOn w:val="a"/>
    <w:link w:val="TALCar"/>
    <w:rsid w:val="00060128"/>
    <w:pPr>
      <w:keepNext/>
      <w:keepLines/>
      <w:widowControl/>
      <w:overflowPunct w:val="0"/>
      <w:autoSpaceDE w:val="0"/>
      <w:autoSpaceDN w:val="0"/>
      <w:adjustRightInd w:val="0"/>
      <w:spacing w:after="0" w:line="240" w:lineRule="auto"/>
      <w:textAlignment w:val="baseline"/>
    </w:pPr>
    <w:rPr>
      <w:rFonts w:eastAsia="Times New Roman"/>
      <w:sz w:val="18"/>
    </w:rPr>
  </w:style>
  <w:style w:type="character" w:customStyle="1" w:styleId="TALCar">
    <w:name w:val="TAL Car"/>
    <w:link w:val="TAL"/>
    <w:locked/>
    <w:rsid w:val="00060128"/>
    <w:rPr>
      <w:rFonts w:ascii="Arial" w:eastAsia="Times New Roman" w:hAnsi="Arial"/>
      <w:sz w:val="18"/>
      <w:lang w:val="en-GB" w:eastAsia="en-US"/>
    </w:rPr>
  </w:style>
  <w:style w:type="paragraph" w:customStyle="1" w:styleId="a2">
    <w:name w:val="a2"/>
    <w:basedOn w:val="2"/>
    <w:next w:val="a"/>
    <w:rsid w:val="00060128"/>
    <w:pPr>
      <w:widowControl/>
      <w:numPr>
        <w:ilvl w:val="1"/>
        <w:numId w:val="9"/>
      </w:numPr>
      <w:tabs>
        <w:tab w:val="clear" w:pos="2127"/>
        <w:tab w:val="left" w:pos="500"/>
        <w:tab w:val="left" w:pos="720"/>
      </w:tabs>
      <w:suppressAutoHyphens/>
      <w:spacing w:before="270" w:after="240" w:line="270" w:lineRule="exact"/>
    </w:pPr>
    <w:rPr>
      <w:rFonts w:eastAsia="MS Mincho"/>
      <w:lang w:eastAsia="ja-JP"/>
    </w:rPr>
  </w:style>
  <w:style w:type="paragraph" w:customStyle="1" w:styleId="a3">
    <w:name w:val="a3"/>
    <w:basedOn w:val="3"/>
    <w:next w:val="a"/>
    <w:rsid w:val="00060128"/>
    <w:pPr>
      <w:widowControl/>
      <w:numPr>
        <w:ilvl w:val="2"/>
        <w:numId w:val="9"/>
      </w:numPr>
      <w:tabs>
        <w:tab w:val="clear" w:pos="851"/>
        <w:tab w:val="clear" w:pos="1418"/>
        <w:tab w:val="clear" w:pos="2127"/>
        <w:tab w:val="clear" w:pos="8820"/>
        <w:tab w:val="left" w:pos="640"/>
        <w:tab w:val="left" w:pos="880"/>
      </w:tabs>
      <w:suppressAutoHyphens/>
      <w:spacing w:before="60" w:line="250" w:lineRule="exact"/>
      <w:jc w:val="left"/>
    </w:pPr>
    <w:rPr>
      <w:rFonts w:eastAsia="MS Mincho"/>
      <w:sz w:val="22"/>
      <w:lang w:val="en-GB" w:eastAsia="ja-JP"/>
    </w:rPr>
  </w:style>
  <w:style w:type="paragraph" w:customStyle="1" w:styleId="a4">
    <w:name w:val="a4"/>
    <w:basedOn w:val="4"/>
    <w:next w:val="a"/>
    <w:rsid w:val="00060128"/>
    <w:pPr>
      <w:widowControl/>
      <w:numPr>
        <w:ilvl w:val="3"/>
        <w:numId w:val="9"/>
      </w:numPr>
      <w:tabs>
        <w:tab w:val="clear" w:pos="851"/>
        <w:tab w:val="clear" w:pos="1418"/>
        <w:tab w:val="clear" w:pos="2127"/>
        <w:tab w:val="clear" w:pos="8820"/>
        <w:tab w:val="left" w:pos="880"/>
      </w:tabs>
      <w:suppressAutoHyphens/>
      <w:spacing w:before="60" w:after="240" w:line="230" w:lineRule="exact"/>
    </w:pPr>
    <w:rPr>
      <w:rFonts w:eastAsia="MS Mincho"/>
      <w:sz w:val="20"/>
      <w:lang w:val="en-GB" w:eastAsia="ja-JP"/>
    </w:rPr>
  </w:style>
  <w:style w:type="paragraph" w:customStyle="1" w:styleId="a5">
    <w:name w:val="a5"/>
    <w:basedOn w:val="5"/>
    <w:next w:val="a"/>
    <w:rsid w:val="00060128"/>
    <w:pPr>
      <w:widowControl/>
      <w:numPr>
        <w:ilvl w:val="4"/>
        <w:numId w:val="9"/>
      </w:numPr>
      <w:tabs>
        <w:tab w:val="left" w:pos="1140"/>
        <w:tab w:val="left" w:pos="1360"/>
      </w:tabs>
      <w:suppressAutoHyphens/>
      <w:spacing w:before="60" w:after="240" w:line="230" w:lineRule="exact"/>
    </w:pPr>
    <w:rPr>
      <w:rFonts w:eastAsia="MS Mincho" w:cs="Times New Roman"/>
      <w:bCs w:val="0"/>
      <w:color w:val="auto"/>
      <w:lang w:val="en-GB" w:eastAsia="ja-JP"/>
    </w:rPr>
  </w:style>
  <w:style w:type="paragraph" w:customStyle="1" w:styleId="a6">
    <w:name w:val="a6"/>
    <w:basedOn w:val="6"/>
    <w:next w:val="a"/>
    <w:rsid w:val="00060128"/>
    <w:pPr>
      <w:widowControl/>
      <w:numPr>
        <w:ilvl w:val="5"/>
        <w:numId w:val="9"/>
      </w:numPr>
      <w:tabs>
        <w:tab w:val="left" w:pos="1140"/>
        <w:tab w:val="left" w:pos="1360"/>
      </w:tabs>
      <w:suppressAutoHyphens/>
      <w:spacing w:before="60" w:after="240" w:line="230" w:lineRule="exact"/>
    </w:pPr>
    <w:rPr>
      <w:rFonts w:eastAsia="MS Mincho" w:cs="Times New Roman"/>
      <w:bCs w:val="0"/>
      <w:color w:val="auto"/>
      <w:lang w:val="en-GB" w:eastAsia="ja-JP"/>
    </w:rPr>
  </w:style>
  <w:style w:type="paragraph" w:customStyle="1" w:styleId="ANNEX">
    <w:name w:val="ANNEX"/>
    <w:basedOn w:val="a"/>
    <w:next w:val="a"/>
    <w:rsid w:val="00060128"/>
    <w:pPr>
      <w:keepNext/>
      <w:pageBreakBefore/>
      <w:widowControl/>
      <w:numPr>
        <w:numId w:val="9"/>
      </w:numPr>
      <w:spacing w:after="760" w:line="310" w:lineRule="exact"/>
      <w:jc w:val="center"/>
      <w:outlineLvl w:val="0"/>
    </w:pPr>
    <w:rPr>
      <w:rFonts w:eastAsia="MS Mincho"/>
      <w:b/>
      <w:sz w:val="28"/>
      <w:lang w:eastAsia="ja-JP"/>
    </w:rPr>
  </w:style>
  <w:style w:type="character" w:customStyle="1" w:styleId="s2">
    <w:name w:val="s2"/>
    <w:rsid w:val="00CA2E96"/>
  </w:style>
  <w:style w:type="paragraph" w:customStyle="1" w:styleId="B1">
    <w:name w:val="B1"/>
    <w:basedOn w:val="afb"/>
    <w:rsid w:val="00C002E9"/>
    <w:pPr>
      <w:widowControl/>
      <w:overflowPunct w:val="0"/>
      <w:autoSpaceDE w:val="0"/>
      <w:autoSpaceDN w:val="0"/>
      <w:adjustRightInd w:val="0"/>
      <w:spacing w:after="180" w:line="240" w:lineRule="auto"/>
      <w:ind w:left="568" w:hanging="284"/>
      <w:contextualSpacing w:val="0"/>
      <w:textAlignment w:val="baseline"/>
    </w:pPr>
    <w:rPr>
      <w:rFonts w:ascii="Times New Roman" w:hAnsi="Times New Roman"/>
      <w:sz w:val="20"/>
    </w:rPr>
  </w:style>
  <w:style w:type="paragraph" w:styleId="afb">
    <w:name w:val="List"/>
    <w:basedOn w:val="a"/>
    <w:rsid w:val="00C002E9"/>
    <w:pPr>
      <w:ind w:left="283" w:hanging="283"/>
      <w:contextualSpacing/>
    </w:pPr>
  </w:style>
  <w:style w:type="paragraph" w:styleId="7">
    <w:name w:val="toc 7"/>
    <w:basedOn w:val="a"/>
    <w:next w:val="a"/>
    <w:autoRedefine/>
    <w:rsid w:val="00107FB3"/>
    <w:pPr>
      <w:ind w:left="1320"/>
    </w:pPr>
  </w:style>
  <w:style w:type="paragraph" w:styleId="afc">
    <w:name w:val="annotation text"/>
    <w:basedOn w:val="a"/>
    <w:link w:val="Char1"/>
    <w:rsid w:val="00107FB3"/>
    <w:pPr>
      <w:widowControl/>
      <w:overflowPunct w:val="0"/>
      <w:autoSpaceDE w:val="0"/>
      <w:autoSpaceDN w:val="0"/>
      <w:adjustRightInd w:val="0"/>
      <w:spacing w:after="180" w:line="240" w:lineRule="auto"/>
      <w:textAlignment w:val="baseline"/>
    </w:pPr>
    <w:rPr>
      <w:rFonts w:ascii="Times New Roman" w:hAnsi="Times New Roman"/>
      <w:sz w:val="20"/>
    </w:rPr>
  </w:style>
  <w:style w:type="character" w:customStyle="1" w:styleId="Char1">
    <w:name w:val="批注文字 Char"/>
    <w:link w:val="afc"/>
    <w:rsid w:val="00107FB3"/>
    <w:rPr>
      <w:lang w:val="en-GB" w:eastAsia="en-US"/>
    </w:rPr>
  </w:style>
  <w:style w:type="paragraph" w:styleId="afd">
    <w:name w:val="annotation subject"/>
    <w:basedOn w:val="afc"/>
    <w:next w:val="afc"/>
    <w:link w:val="Char2"/>
    <w:rsid w:val="00107FB3"/>
    <w:pPr>
      <w:widowControl w:val="0"/>
      <w:overflowPunct/>
      <w:autoSpaceDE/>
      <w:autoSpaceDN/>
      <w:adjustRightInd/>
      <w:spacing w:after="120" w:line="240" w:lineRule="atLeast"/>
      <w:textAlignment w:val="auto"/>
    </w:pPr>
    <w:rPr>
      <w:rFonts w:ascii="Arial" w:hAnsi="Arial"/>
      <w:b/>
      <w:bCs/>
    </w:rPr>
  </w:style>
  <w:style w:type="character" w:customStyle="1" w:styleId="Char2">
    <w:name w:val="批注主题 Char"/>
    <w:link w:val="afd"/>
    <w:rsid w:val="00107FB3"/>
    <w:rPr>
      <w:rFonts w:ascii="Arial" w:hAnsi="Arial"/>
      <w:b/>
      <w:bCs/>
      <w:lang w:val="en-GB" w:eastAsia="en-US"/>
    </w:rPr>
  </w:style>
  <w:style w:type="paragraph" w:customStyle="1" w:styleId="TH">
    <w:name w:val="TH"/>
    <w:basedOn w:val="a"/>
    <w:link w:val="THChar"/>
    <w:rsid w:val="007235BD"/>
    <w:pPr>
      <w:keepNext/>
      <w:keepLines/>
      <w:widowControl/>
      <w:overflowPunct w:val="0"/>
      <w:autoSpaceDE w:val="0"/>
      <w:autoSpaceDN w:val="0"/>
      <w:adjustRightInd w:val="0"/>
      <w:spacing w:before="60" w:after="180" w:line="240" w:lineRule="auto"/>
      <w:jc w:val="center"/>
      <w:textAlignment w:val="baseline"/>
    </w:pPr>
    <w:rPr>
      <w:b/>
      <w:sz w:val="20"/>
    </w:rPr>
  </w:style>
  <w:style w:type="character" w:customStyle="1" w:styleId="THChar">
    <w:name w:val="TH Char"/>
    <w:link w:val="TH"/>
    <w:locked/>
    <w:rsid w:val="007235BD"/>
    <w:rPr>
      <w:rFonts w:ascii="Arial" w:hAnsi="Arial"/>
      <w:b/>
      <w:lang w:val="en-GB" w:eastAsia="en-US"/>
    </w:rPr>
  </w:style>
  <w:style w:type="table" w:styleId="afe">
    <w:name w:val="Table Grid"/>
    <w:basedOn w:val="a1"/>
    <w:rsid w:val="00F711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List Bullet"/>
    <w:basedOn w:val="afb"/>
    <w:rsid w:val="00F113F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4"/>
    </w:rPr>
  </w:style>
  <w:style w:type="paragraph" w:styleId="aff0">
    <w:name w:val="List Paragraph"/>
    <w:basedOn w:val="a"/>
    <w:uiPriority w:val="34"/>
    <w:qFormat/>
    <w:rsid w:val="00652C59"/>
    <w:pPr>
      <w:ind w:left="720"/>
      <w:contextualSpacing/>
    </w:pPr>
  </w:style>
  <w:style w:type="paragraph" w:customStyle="1" w:styleId="Default">
    <w:name w:val="Default"/>
    <w:rsid w:val="0057049A"/>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6C001-7B0B-419C-AFA8-FD4CEDBA0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3</Pages>
  <Words>872</Words>
  <Characters>4972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S4-151348 - Compromise proposal on masks</vt:lpstr>
    </vt:vector>
  </TitlesOfParts>
  <Company>Knowles</Company>
  <LinksUpToDate>false</LinksUpToDate>
  <CharactersWithSpaces>5833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S4-151348 - Compromise proposal on masks</dc:title>
  <dc:creator>Andre Schevciw</dc:creator>
  <cp:lastModifiedBy>huawei</cp:lastModifiedBy>
  <cp:revision>127</cp:revision>
  <cp:lastPrinted>2012-10-31T06:50:00Z</cp:lastPrinted>
  <dcterms:created xsi:type="dcterms:W3CDTF">2017-10-23T02:32:00Z</dcterms:created>
  <dcterms:modified xsi:type="dcterms:W3CDTF">2017-12-04T06:39:00Z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(3)wGUv1E7usN6lfJDLkUFQa/hgptfiZPRSgYlk1sqHhU5Q1jRSQtSlugAEE6UaIo7GjhX1n4Hb
DmlHGGLSGwhTniHkl6LjFD86B83QgZ+/QsagW2PmrdiDERClrU/OGc6XyoYPYETo5RpFhZzd
5GIqWxuAlXn2upLFBXQHVaYDWDfcbJe3UhUCZiclRWLYB39WtIXhK2dYKeh4haVe9ctz+skT
/CaCQgcADSTO+Zu1YT</vt:lpwstr>
  </property>
  <property fmtid="{D5CDD505-2E9C-101B-9397-08002B2CF9AE}" pid="4" name="_2015_ms_pID_7253431">
    <vt:lpwstr>lN0X+fNrdDypkDBqo8EipU08UCqhM94ioNdSKFzTeMx9uVy8Gig1JT
X6WKKeblIRvs1vJ+S2JgtAeASXLQwcnb3GPEV5TfmJQGMloSp56HMYe8MOGduGt0ETF3Ei3X
AFMEviDbGooJkk9ETPFFfNyCuap3z2uL9XCrO2Lu3+REEVHrcgWgFVL4f0eM+KEhH6hHq0J9
2nDyOZ/x+UGWAgJUsFtlXrweZ2le/ZF2sKn/</vt:lpwstr>
  </property>
  <property fmtid="{D5CDD505-2E9C-101B-9397-08002B2CF9AE}" pid="5" name="_2015_ms_pID_7253432">
    <vt:lpwstr>ag==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1512369583</vt:lpwstr>
  </property>
</Properties>
</file>